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9E" w:rsidRPr="00D42341" w:rsidRDefault="00923686" w:rsidP="00D42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341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«Математика 5-6 классы»</w:t>
      </w:r>
      <w:r w:rsidR="00D42341" w:rsidRPr="00D42341">
        <w:rPr>
          <w:rFonts w:ascii="Times New Roman" w:hAnsi="Times New Roman" w:cs="Times New Roman"/>
          <w:b/>
          <w:bCs/>
          <w:sz w:val="28"/>
          <w:szCs w:val="28"/>
        </w:rPr>
        <w:t xml:space="preserve"> 2023 – 2024 учебный год.</w:t>
      </w:r>
    </w:p>
    <w:p w:rsidR="00D42341" w:rsidRPr="00D42341" w:rsidRDefault="00D42341" w:rsidP="00A62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341" w:rsidRPr="00D42341" w:rsidRDefault="00D42341" w:rsidP="00D423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>Приоритетными целями обучения математике в 5–6 классах являются:</w:t>
      </w:r>
    </w:p>
    <w:p w:rsidR="00D42341" w:rsidRPr="00D42341" w:rsidRDefault="00D42341" w:rsidP="00D4234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42341" w:rsidRPr="00D42341" w:rsidRDefault="00D42341" w:rsidP="00D4234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42341" w:rsidRPr="00D42341" w:rsidRDefault="00D42341" w:rsidP="00D4234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обучающихся на доступном для них </w:t>
      </w:r>
      <w:proofErr w:type="gramStart"/>
      <w:r w:rsidRPr="00D42341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proofErr w:type="gramEnd"/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 к осознанию взаимосвязи математики и окружающего мира;</w:t>
      </w:r>
    </w:p>
    <w:p w:rsidR="00D42341" w:rsidRPr="00D42341" w:rsidRDefault="00D42341" w:rsidP="00D4234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42341" w:rsidRPr="00D42341" w:rsidRDefault="00D42341" w:rsidP="00D423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42341" w:rsidRPr="00D42341" w:rsidRDefault="00D42341" w:rsidP="00D423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арифметического материала начинается </w:t>
      </w:r>
      <w:proofErr w:type="gramStart"/>
      <w:r w:rsidRPr="00D4234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42341" w:rsidRPr="00D42341" w:rsidRDefault="00D42341" w:rsidP="00D423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D423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42341" w:rsidRPr="00D42341" w:rsidRDefault="00D42341" w:rsidP="00D423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42341">
        <w:rPr>
          <w:rFonts w:ascii="Times New Roman" w:hAnsi="Times New Roman" w:cs="Times New Roman"/>
          <w:color w:val="000000"/>
          <w:sz w:val="28"/>
          <w:szCs w:val="28"/>
        </w:rPr>
        <w:t>подтема</w:t>
      </w:r>
      <w:proofErr w:type="spellEnd"/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42341" w:rsidRPr="00D42341" w:rsidRDefault="00D42341" w:rsidP="00D423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42341" w:rsidRPr="00D42341" w:rsidRDefault="00D42341" w:rsidP="00D423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42341">
        <w:rPr>
          <w:rFonts w:ascii="Times New Roman" w:hAnsi="Times New Roman" w:cs="Times New Roman"/>
          <w:color w:val="000000"/>
          <w:sz w:val="28"/>
          <w:szCs w:val="28"/>
        </w:rPr>
        <w:t>используется</w:t>
      </w:r>
      <w:proofErr w:type="gramEnd"/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42341" w:rsidRPr="00D42341" w:rsidRDefault="00D42341" w:rsidP="00D423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4234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423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полученные </w:t>
      </w:r>
      <w:proofErr w:type="gramStart"/>
      <w:r w:rsidRPr="00D4234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42341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начального общего образования, систематизируются и расширяются.</w:t>
      </w:r>
    </w:p>
    <w:p w:rsidR="00D42341" w:rsidRPr="00D42341" w:rsidRDefault="00D42341" w:rsidP="00D423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color w:val="000000"/>
          <w:sz w:val="28"/>
          <w:szCs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42341" w:rsidRPr="00D42341" w:rsidRDefault="00D42341" w:rsidP="00D423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3bba1d8-96c6-4edf-a714-0cf8fa85e20b"/>
      <w:r w:rsidRPr="00D42341">
        <w:rPr>
          <w:rFonts w:ascii="Times New Roman" w:hAnsi="Times New Roman" w:cs="Times New Roman"/>
          <w:color w:val="000000"/>
          <w:sz w:val="28"/>
          <w:szCs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</w:p>
    <w:p w:rsidR="00D42341" w:rsidRPr="00D42341" w:rsidRDefault="00D42341" w:rsidP="00A62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2341">
        <w:rPr>
          <w:rFonts w:ascii="Times New Roman" w:hAnsi="Times New Roman" w:cs="Times New Roman"/>
          <w:b/>
          <w:bCs/>
          <w:sz w:val="28"/>
          <w:szCs w:val="28"/>
        </w:rPr>
        <w:t>Содержание обучения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2341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Натуральные числа и нуль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D42341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 xml:space="preserve"> (числовой) прямой.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Степень с натуральным показателем. Запись числа в виде суммы разрядных слагаемых.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 xml:space="preserve">Числовое выражение. Вычисление значений числовых выражений, порядок выполнения действий. Использование при вычислениях </w:t>
      </w:r>
      <w:proofErr w:type="gramStart"/>
      <w:r w:rsidRPr="00D42341">
        <w:rPr>
          <w:rFonts w:ascii="Times New Roman" w:hAnsi="Times New Roman" w:cs="Times New Roman"/>
          <w:sz w:val="28"/>
          <w:szCs w:val="28"/>
        </w:rPr>
        <w:t>переместительного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 xml:space="preserve"> и </w:t>
      </w:r>
      <w:r w:rsidRPr="00D42341">
        <w:rPr>
          <w:rFonts w:ascii="Times New Roman" w:hAnsi="Times New Roman" w:cs="Times New Roman"/>
          <w:sz w:val="28"/>
          <w:szCs w:val="28"/>
        </w:rPr>
        <w:lastRenderedPageBreak/>
        <w:t>сочетательного свойств (законов) сложения и умножения, распределительного свойства умножения.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Дроби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D42341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D42341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 xml:space="preserve"> прямой. Сравнение десятичных дробей.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Арифметические действия с десятичными дробями. Округление десятичных дробей.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Решение текстовых задач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2341">
        <w:rPr>
          <w:rFonts w:ascii="Times New Roman" w:hAnsi="Times New Roman" w:cs="Times New Roman"/>
          <w:sz w:val="28"/>
          <w:szCs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Решение основных задач на дроби.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Представление данных в виде таблиц, столбчатых диаграмм.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2341">
        <w:rPr>
          <w:rFonts w:ascii="Times New Roman" w:hAnsi="Times New Roman" w:cs="Times New Roman"/>
          <w:sz w:val="28"/>
          <w:szCs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 xml:space="preserve"> Угол. Прямой, острый, тупой и развёрнутый углы.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 xml:space="preserve">Длина отрезка, метрические единицы длины. Длина </w:t>
      </w:r>
      <w:proofErr w:type="gramStart"/>
      <w:r w:rsidRPr="00D42341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>, периметр многоугольника. Измерение и построение углов с помощью транспортира.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D4234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>орон и углов прямоугольника, квадрата.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Объём прямоугольного параллелепипеда, куба. Единицы измерения объёма.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2341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Натуральные числа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D42341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>ожения и умножения, распределительного свойства умножения. Округление натуральных чисел.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Дроби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Отношение. Деление в данном отношении. Масштаб, пропорция. Применение пропорций при решении задач.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lastRenderedPageBreak/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Положительные и отрицательные числа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42341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Буквенные выражения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Решение текстовых задач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2341">
        <w:rPr>
          <w:rFonts w:ascii="Times New Roman" w:hAnsi="Times New Roman" w:cs="Times New Roman"/>
          <w:sz w:val="28"/>
          <w:szCs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Оценка и прикидка, округление результата. Составление буквенных выражений по условию задачи.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2341">
        <w:rPr>
          <w:rFonts w:ascii="Times New Roman" w:hAnsi="Times New Roman" w:cs="Times New Roman"/>
          <w:sz w:val="28"/>
          <w:szCs w:val="28"/>
        </w:rPr>
        <w:lastRenderedPageBreak/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42341">
        <w:rPr>
          <w:rFonts w:ascii="Times New Roman" w:hAnsi="Times New Roman" w:cs="Times New Roman"/>
          <w:sz w:val="28"/>
          <w:szCs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4234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Симметрия: центральная, осевая и зеркальная симметрии.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Построение симметричных фигур.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2341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15" w:rsidRPr="00D42341" w:rsidRDefault="00713D15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Понятие объёма, единицы измерения объёма. Объём прямоугольного параллелепипеда, куба.</w:t>
      </w:r>
    </w:p>
    <w:p w:rsidR="00923686" w:rsidRPr="00D42341" w:rsidRDefault="00923686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2341">
        <w:rPr>
          <w:rFonts w:ascii="Times New Roman" w:hAnsi="Times New Roman" w:cs="Times New Roman"/>
          <w:b/>
          <w:bCs/>
          <w:sz w:val="28"/>
          <w:szCs w:val="28"/>
        </w:rPr>
        <w:t>Состав учебно-методического комплекта</w:t>
      </w: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Учебники предъявляют содержание и идеологию курса, обеспечивают организацию учебного процесса:</w:t>
      </w: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 xml:space="preserve">Дорофеев Г. В., </w:t>
      </w:r>
      <w:proofErr w:type="spellStart"/>
      <w:r w:rsidRPr="00D42341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D42341">
        <w:rPr>
          <w:rFonts w:ascii="Times New Roman" w:hAnsi="Times New Roman" w:cs="Times New Roman"/>
          <w:sz w:val="28"/>
          <w:szCs w:val="28"/>
        </w:rPr>
        <w:t xml:space="preserve"> И. Ф., Суворова С. Б. и др. Математика.</w:t>
      </w: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5</w:t>
      </w:r>
      <w:r w:rsidR="006F2739" w:rsidRPr="00D42341">
        <w:rPr>
          <w:rFonts w:ascii="Times New Roman" w:hAnsi="Times New Roman" w:cs="Times New Roman"/>
          <w:sz w:val="28"/>
          <w:szCs w:val="28"/>
        </w:rPr>
        <w:t>(6)</w:t>
      </w:r>
      <w:r w:rsidRPr="00D42341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D4234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42341">
        <w:rPr>
          <w:rFonts w:ascii="Times New Roman" w:hAnsi="Times New Roman" w:cs="Times New Roman"/>
          <w:sz w:val="28"/>
          <w:szCs w:val="28"/>
        </w:rPr>
        <w:t xml:space="preserve">од ред. Г. В. Дорофеева, И. Ф. </w:t>
      </w:r>
      <w:proofErr w:type="spellStart"/>
      <w:r w:rsidRPr="00D42341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D42341">
        <w:rPr>
          <w:rFonts w:ascii="Times New Roman" w:hAnsi="Times New Roman" w:cs="Times New Roman"/>
          <w:sz w:val="28"/>
          <w:szCs w:val="28"/>
        </w:rPr>
        <w:t>. — М.: Просвещение, с 2012 г.</w:t>
      </w:r>
    </w:p>
    <w:p w:rsidR="006F2739" w:rsidRPr="00D42341" w:rsidRDefault="006F2739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 xml:space="preserve">Рабочая тетрадь — пособие с печатной основой для работы непосредственно на содержащихся в нём заготовках; применяется преимущественно на </w:t>
      </w:r>
      <w:r w:rsidRPr="00D42341">
        <w:rPr>
          <w:rFonts w:ascii="Times New Roman" w:hAnsi="Times New Roman" w:cs="Times New Roman"/>
          <w:sz w:val="28"/>
          <w:szCs w:val="28"/>
        </w:rPr>
        <w:lastRenderedPageBreak/>
        <w:t>первоначальных этапах изучения темы с целью увеличения объёма практической деятельности и разнообразия содержания и форм работы:</w:t>
      </w: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2341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D42341">
        <w:rPr>
          <w:rFonts w:ascii="Times New Roman" w:hAnsi="Times New Roman" w:cs="Times New Roman"/>
          <w:sz w:val="28"/>
          <w:szCs w:val="28"/>
        </w:rPr>
        <w:t xml:space="preserve"> Е. А., Кузнецова Л. В., Рослова Л. О. Математика. Рабочая тетрадь. 5</w:t>
      </w:r>
      <w:r w:rsidR="006F2739" w:rsidRPr="00D42341">
        <w:rPr>
          <w:rFonts w:ascii="Times New Roman" w:hAnsi="Times New Roman" w:cs="Times New Roman"/>
          <w:sz w:val="28"/>
          <w:szCs w:val="28"/>
        </w:rPr>
        <w:t>(6)</w:t>
      </w:r>
      <w:r w:rsidRPr="00D42341">
        <w:rPr>
          <w:rFonts w:ascii="Times New Roman" w:hAnsi="Times New Roman" w:cs="Times New Roman"/>
          <w:sz w:val="28"/>
          <w:szCs w:val="28"/>
        </w:rPr>
        <w:t xml:space="preserve"> класс. В 2 ч. — М.: Просвещение, с 2012 г.</w:t>
      </w: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Дидактические материалы предназначены для организации самостоятельной дифференцированной работы учащихся; включают обучающие работы, содержащие задания разного уровня сложности, и небольшие проверочные работы, в том числе тесты с выбором ответа, снабжённые ключом – перечнем верных ответов:</w:t>
      </w: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Кузнецова Л. В., Минаева С. С., Рослова Л. О. и др. Математика. Дидактические материалы. 5</w:t>
      </w:r>
      <w:r w:rsidR="006F2739" w:rsidRPr="00D42341">
        <w:rPr>
          <w:rFonts w:ascii="Times New Roman" w:hAnsi="Times New Roman" w:cs="Times New Roman"/>
          <w:sz w:val="28"/>
          <w:szCs w:val="28"/>
        </w:rPr>
        <w:t>(6)</w:t>
      </w:r>
      <w:r w:rsidRPr="00D42341">
        <w:rPr>
          <w:rFonts w:ascii="Times New Roman" w:hAnsi="Times New Roman" w:cs="Times New Roman"/>
          <w:sz w:val="28"/>
          <w:szCs w:val="28"/>
        </w:rPr>
        <w:t xml:space="preserve"> класс. — М.: Просвещение, с 2013 г.</w:t>
      </w:r>
    </w:p>
    <w:p w:rsidR="006F2739" w:rsidRPr="00D42341" w:rsidRDefault="006F2739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Тематические тесты — предназначены для текущего оперативного контроля при изучении курса:</w:t>
      </w: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Кузнецова Л. В., Минаева С. С., Рослова Л. О. и др. Математика. Тематические тесты. 5</w:t>
      </w:r>
      <w:r w:rsidR="006F2739" w:rsidRPr="00D42341">
        <w:rPr>
          <w:rFonts w:ascii="Times New Roman" w:hAnsi="Times New Roman" w:cs="Times New Roman"/>
          <w:sz w:val="28"/>
          <w:szCs w:val="28"/>
        </w:rPr>
        <w:t>(6)</w:t>
      </w:r>
      <w:r w:rsidRPr="00D42341">
        <w:rPr>
          <w:rFonts w:ascii="Times New Roman" w:hAnsi="Times New Roman" w:cs="Times New Roman"/>
          <w:sz w:val="28"/>
          <w:szCs w:val="28"/>
        </w:rPr>
        <w:t xml:space="preserve"> класс. — М.: Просвещение, с 2013 г.</w:t>
      </w: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Контрольные работы — пособие, в котором содержатся материалы для тематического контроля (зачёты в четырёх вариантах), итоговые контрольные работы (полугодовые и годовые), итоговые тесты:</w:t>
      </w: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Кузнецова Л. В., Минаева С. С., Рослова Л. О. и др. Математика. Контрольные работы. 5</w:t>
      </w:r>
      <w:r w:rsidR="006F2739" w:rsidRPr="00D42341">
        <w:rPr>
          <w:rFonts w:ascii="Times New Roman" w:hAnsi="Times New Roman" w:cs="Times New Roman"/>
          <w:sz w:val="28"/>
          <w:szCs w:val="28"/>
        </w:rPr>
        <w:t xml:space="preserve">(6) </w:t>
      </w:r>
      <w:r w:rsidRPr="00D42341">
        <w:rPr>
          <w:rFonts w:ascii="Times New Roman" w:hAnsi="Times New Roman" w:cs="Times New Roman"/>
          <w:sz w:val="28"/>
          <w:szCs w:val="28"/>
        </w:rPr>
        <w:t>класс. — М.: Просвещение, с 2013 г.</w:t>
      </w: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Методические рекомендации — пособие для учителей, предназначенное помочь им в овладении идеологией и основными методическими идеями курса, облегчить ежедневную работу по подготовке к урокам:</w:t>
      </w: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27" w:rsidRPr="00D42341" w:rsidRDefault="003D2E27" w:rsidP="003D2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41">
        <w:rPr>
          <w:rFonts w:ascii="Times New Roman" w:hAnsi="Times New Roman" w:cs="Times New Roman"/>
          <w:sz w:val="28"/>
          <w:szCs w:val="28"/>
        </w:rPr>
        <w:t>Суворова С. Б., Кузнецова Л. В., Минаева С. С. и др. Математика. Методические рекомендации. 5</w:t>
      </w:r>
      <w:r w:rsidR="006F2739" w:rsidRPr="00D42341">
        <w:rPr>
          <w:rFonts w:ascii="Times New Roman" w:hAnsi="Times New Roman" w:cs="Times New Roman"/>
          <w:sz w:val="28"/>
          <w:szCs w:val="28"/>
        </w:rPr>
        <w:t>(6)</w:t>
      </w:r>
      <w:r w:rsidRPr="00D42341">
        <w:rPr>
          <w:rFonts w:ascii="Times New Roman" w:hAnsi="Times New Roman" w:cs="Times New Roman"/>
          <w:sz w:val="28"/>
          <w:szCs w:val="28"/>
        </w:rPr>
        <w:t xml:space="preserve"> класс. — М.: Просвещение, с 2013 г.</w:t>
      </w:r>
    </w:p>
    <w:p w:rsidR="00923686" w:rsidRPr="00D42341" w:rsidRDefault="00923686" w:rsidP="007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3686" w:rsidRPr="00D42341" w:rsidSect="004C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E12"/>
    <w:multiLevelType w:val="multilevel"/>
    <w:tmpl w:val="5106D7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5052E9"/>
    <w:multiLevelType w:val="hybridMultilevel"/>
    <w:tmpl w:val="E02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E7"/>
    <w:rsid w:val="003D2E27"/>
    <w:rsid w:val="004C1F77"/>
    <w:rsid w:val="006E69B0"/>
    <w:rsid w:val="006F2739"/>
    <w:rsid w:val="00713D15"/>
    <w:rsid w:val="00923686"/>
    <w:rsid w:val="00A62B9E"/>
    <w:rsid w:val="00D42341"/>
    <w:rsid w:val="00DC19E7"/>
    <w:rsid w:val="00E3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2305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Ростовский Ростовский</dc:creator>
  <cp:keywords/>
  <dc:description/>
  <cp:lastModifiedBy>Школа</cp:lastModifiedBy>
  <cp:revision>8</cp:revision>
  <dcterms:created xsi:type="dcterms:W3CDTF">2023-09-14T15:44:00Z</dcterms:created>
  <dcterms:modified xsi:type="dcterms:W3CDTF">2023-11-02T06:50:00Z</dcterms:modified>
</cp:coreProperties>
</file>