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6CE" w:rsidRDefault="00B946CE" w:rsidP="00B946CE">
      <w:pPr>
        <w:spacing w:after="0" w:line="408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39790" cy="8400988"/>
            <wp:effectExtent l="0" t="0" r="0" b="0"/>
            <wp:docPr id="1" name="Рисунок 1" descr="C:\Users\admin\Desktop\ТИТУ ЛИСТ КОНС\кра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 ЛИСТ КОНС\краев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CE" w:rsidRDefault="00B946CE" w:rsidP="00B946CE">
      <w:pPr>
        <w:spacing w:after="0" w:line="408" w:lineRule="auto"/>
        <w:rPr>
          <w:rFonts w:ascii="Times New Roman" w:hAnsi="Times New Roman"/>
          <w:b/>
          <w:color w:val="000000"/>
          <w:sz w:val="28"/>
        </w:rPr>
      </w:pPr>
      <w:bookmarkStart w:id="0" w:name="_GoBack"/>
      <w:bookmarkEnd w:id="0"/>
    </w:p>
    <w:p w:rsidR="00B946CE" w:rsidRDefault="00B946CE" w:rsidP="00D078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D07870" w:rsidRDefault="00D07870" w:rsidP="00D07870">
      <w:pPr>
        <w:spacing w:after="0" w:line="408" w:lineRule="auto"/>
        <w:ind w:left="120"/>
        <w:jc w:val="center"/>
      </w:pPr>
      <w:bookmarkStart w:id="1" w:name="b9bd104d-6082-47bd-8132-2766a2040a6c"/>
      <w:r>
        <w:rPr>
          <w:rFonts w:ascii="Times New Roman" w:hAnsi="Times New Roman"/>
          <w:b/>
          <w:color w:val="000000"/>
          <w:sz w:val="28"/>
        </w:rPr>
        <w:t>Министерство образования и науки Пермского края</w:t>
      </w:r>
      <w:bookmarkEnd w:id="1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Управление образования </w:t>
      </w:r>
      <w:proofErr w:type="spellStart"/>
      <w:r>
        <w:rPr>
          <w:rFonts w:ascii="Times New Roman" w:hAnsi="Times New Roman"/>
          <w:b/>
          <w:color w:val="000000"/>
          <w:sz w:val="28"/>
        </w:rPr>
        <w:t>Сивинского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муниципального округа</w:t>
      </w:r>
      <w:bookmarkStart w:id="2" w:name="34df4a62-8dcd-4a78-a0bb-c2323fe584ec"/>
      <w:bookmarkEnd w:id="2"/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``Екатерининская СОШ``</w:t>
      </w: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07870" w:rsidTr="00D07870">
        <w:tc>
          <w:tcPr>
            <w:tcW w:w="3114" w:type="dxa"/>
          </w:tcPr>
          <w:p w:rsidR="00D07870" w:rsidRDefault="00D0787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D07870" w:rsidRDefault="00D078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Первакова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Н.Г.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 от «30» 08   2023 г.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07870" w:rsidRDefault="00D078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D07870" w:rsidRDefault="00D078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Завуч школы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Братчикова Т.С.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«30» августа   2023 г.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07870" w:rsidRDefault="00D078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D07870" w:rsidRDefault="00D0787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Баранов И.С.</w:t>
            </w:r>
          </w:p>
          <w:p w:rsidR="00D07870" w:rsidRDefault="00D0787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196 -од от «01» сентября   2023 г.</w:t>
            </w:r>
          </w:p>
          <w:p w:rsidR="00D07870" w:rsidRDefault="00D0787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/>
        <w:ind w:left="120"/>
      </w:pPr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</w:t>
      </w:r>
      <w:r w:rsidR="003F7F4C">
        <w:rPr>
          <w:rFonts w:ascii="Times New Roman" w:hAnsi="Times New Roman"/>
          <w:b/>
          <w:color w:val="000000"/>
          <w:sz w:val="28"/>
        </w:rPr>
        <w:t>Мой Пермский край</w:t>
      </w:r>
      <w:r>
        <w:rPr>
          <w:rFonts w:ascii="Times New Roman" w:hAnsi="Times New Roman"/>
          <w:b/>
          <w:color w:val="000000"/>
          <w:sz w:val="28"/>
        </w:rPr>
        <w:t>»</w:t>
      </w:r>
    </w:p>
    <w:p w:rsidR="00D07870" w:rsidRDefault="00D07870" w:rsidP="00D0787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5 класса </w:t>
      </w: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</w:p>
    <w:p w:rsidR="00D07870" w:rsidRDefault="00D07870" w:rsidP="00D07870">
      <w:pPr>
        <w:spacing w:after="0"/>
        <w:ind w:left="120"/>
        <w:jc w:val="center"/>
      </w:pPr>
      <w:bookmarkStart w:id="3" w:name="6129fc25-1484-4cce-a161-840ff826026d"/>
      <w:r>
        <w:rPr>
          <w:rFonts w:ascii="Times New Roman" w:hAnsi="Times New Roman"/>
          <w:b/>
          <w:color w:val="000000"/>
          <w:sz w:val="28"/>
        </w:rPr>
        <w:t>с. Екатерининское,2023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D1620" w:rsidRDefault="000D1620" w:rsidP="00D07870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5762" w:rsidRDefault="00785762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Пояснительная записка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гражданина, любящего свою Родину, не может обходиться без изучения родного края. Любовь к родному краю, знание его истории, культуры, традиций – вот основа, на которой осуществляется рост духовной культуры всего общества. Пропаганда краеведения становится необходимостью в современной школе. Участие школьников в краеведческой деятельности повышает уровень их самосознания, развивает художественный вкус, эстетическую оценку, воспитывает уважение к культуре и истории своего народа, чувство благодарности к старшему поколению, создает возможности для самореализации учащихся в процессе этой общественно - полезной, увлекательной, благородной работы.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новых образовательных стандартах духовно-нравственному и гражданско-патриотическому воспитанию отводится особая роль, а гражданско-патриотической работе с подрастающим поколением государством уделяется особое внимание.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направлена на формирование патриотизма у подрастающего поколения Пермского края и соответствует задачам, определенным в новых образовательных стандартах, «Концепции духовно-нравственного развития и воспитания гражданина Российской Федерации» и проекте Государственной программы «Патриотическое воспитание граждан Российской Федерации на 2016-2020 годы».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«Мой Пермский край» составлена для учащихся 5 классов общеобразовательных школ и поддерживается одноименным учебным пособием учебным пособием, выпущенным издательством «Книжный мир» в 2015 г.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реализации программы: воспитать гражданина России, патриота малой родины, знающего и любящего свой край, город, село (его традиции, памятники природы, истории и культуры) и желающего принять активное участие в его развитии.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 предполагает решение следующих задач: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формировать у обучающихся представления об историческом прошлом и настоящем нашего края; о личностях, оставивших заметный след в истории; о вкладе, который внесли соотечественники в историческое и культурное наследие города, края, страны;</w:t>
      </w:r>
      <w:proofErr w:type="gramEnd"/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прививать школьникам умения и навыки поисковой деятельности: учить наблюдать и описывать факты, систематизировать собранный материал, оформлять его;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развивать коммуникативные навыки и умения в процессе общения, учить работать в группах, координировать деятельность, учить анализу и самоанализу: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расширять исторический кругозор учащихся;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способствовать пробуждению интереса и бережного отношения к историческим, культурным и природным ценностям края;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воспитывать умение строить позитивные межличностные отношения с окружающим социумом;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содействовать формированию социально активной, нравственной личности с гражданским самосознанием.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Личностные результаты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освоение национальных ценностей, традиций, культуры родного края;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ориентация в системе моральных норм и ценностей;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сознание, признание высокой ценности жизни во всех её проявлениях.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Коммуникативные результаты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учитывать разные мнения и стремиться к координации различных позиций в сотрудничестве;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устанавливать и сравнивать разные точки зрения, прежде чем принимать решения и делать выбор;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аргументировать свою точку зрения, спорить и отстаивать свою позицию не враждебным для оппонентов образом;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задавать вопросы, необходимые для организации собственной деятельности и сотрудничества с партнёром;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адекватно использовать речь для планирования и регуляции своей деятельности;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Познавательные результаты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основы реализации проектно-исследовательской деятельности;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проведение наблюдения под руководством учителя;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осуществление расширенного поиска информации с использованием ресурсов библиотек и Интернета;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основы ознакомительного, творческого, усваивающего и критического чтения.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Регулятивные результаты: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планирование 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прогнозирование – предвосхищение результата и уровня усвоения, его временных характеристик;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коррекция – внесение необходимых дополнений и корректив в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 действия в случае расхождения эталона, реального действия и его продукта;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оценка - выделение и осознание учащимся того, что уже усвоено и что еще подлежит усвоению, осознание качества и уровня усвоения;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волевая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способность к мобилизации сил и энергии; способность к волевому усилию - к выбору в ситуации мотивационного конфликта и к преодолению препятствий.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организацию взаимодействия с учреждениями (архивы, музеи, выставочные залы) и частными лицами (краеведы, коллекционеры), а также использование ресурсов внутреннего туризма.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 программы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(1час).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новый раздел знаний, связь данного курса с изучением других курсов и образовательных областей, неотрывность истории края от истории России и других стран. Знакомство с курсом, учебным пособием, его особенности, правила пользования им.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Древнее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(5 часов).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темы: формирование понимания исторических корней края, особенностей его заселения, неповторимость его культуры. Знакомство с особенностями истории и жизни коренного населения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культурой, традициями, бытом.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и термины: археология и археологический памятник, летоисчисление, Пермский период, геология, геологическая эра, каменный век, кроманьонец, Писаный камень, железный век, пермский звериный стиль, металлургия, священное животное, ханты, манси, коми-пермяки, топонимика, святилище, легенда, сказание, Парма, утварь, этнография, летопись, канонизация, епископ, крещение, христианство, язычество, обереги, Пермские боги (деревянная скульптура).</w:t>
      </w:r>
      <w:proofErr w:type="gramEnd"/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Персоналии: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Родерик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Импи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Мурчисон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Стефан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Великопермский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(Пермский).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 глазами историка. Что изучает наука история, вспомогательные исторические науки, почему историю нельзя исправить или написать. Кто такие историки. Счет лет в истории (летоисчисление). История народа, история края.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Пермский период. Геология – помощник истории. Геологические периоды. Пермский период и роль Р.И.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Мурчисона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открытии. Пермские ящеры.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Каменный век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Облик края в древние времена. Открытие первобытных стоянок человека на территории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Археологические памятники на территории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охрана. Жизнь древних людей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Века металлов. Переход от каменного века к векам металлов, совершенствование орудий охоты и земледелия. Кто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чуды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Понятие о пермском зверином стиле. Время создания предметов пермского звериного стиля. Причины его появления. Легенды и сказания, связанные с наиболее распространенными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священными животными. Писаный камень и иные уральские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писаницы</w:t>
      </w:r>
      <w:proofErr w:type="spellEnd"/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живет, тот и названия дает. Понятие о топонимике. Происхождение слова «Пермь». Народы, населявшие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древности и живущие здесь в настоящее время. Освоение русскими уральских земель. Переход от языческой веры к христианству. Роль Стефана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Великопермского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христианизации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Пермская деревянная скульптура.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Столичная эстафета (6 часов)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темы: знакомство с историческими фактами возникновения и развития исторических городов Пермской земли, в разное время бывшими региональной столицей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крепость, острог, городище, усадьба, кремль, слобода, посад, собор, амбар, зодчество, город-памятник, ремесла и ремесленники, набеги, соляной промысел, вотчина, иконопись, атаман, ханство, летописец и летопись, шатер, каменная соль, магний, ботанический сад, оранжерея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истематика, тюркские народы, тракт. благотворительность, купечество, гильдия, гостиный двор, селенит, камнерезное искусство, сталактит, сталагмит, завод-поселение, полба, крестьянская война, диорама, метеорит, герб, геральдика и др.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Персоналии: Строгановы, Демидовы, Артемий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Бабинов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Иван IV (Грозный).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Романовы, Петр I, Ермак, хан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Кучум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К.Рылеев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Павел I, братья Калиниковы, Голицыны,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А.Воронихин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М.Грибушин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А.Губкин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К.Хлебников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А.Хлебников, В.Татищев, С.Ремезов, Е.Пугачев, В.Беринг, Д.Менделеев, В.Н.Татищев, Петр I, Екатерина II, Александр I, Н.В. Мешков,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И.И.Свиязев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К.Ф.Модерах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Дягилевы, Любимовы, А.С.Попов, Н.Г. Славянов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И.Лем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Н.Воронцов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Чердынь. Древнейший город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его основания. Каменная архитектура Чердыни. Город - памятник и его охрана. Ныроб и его роль в русской истории.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Ныробский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узник.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Соликамск. Основание города. Его значение в истории России 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Роль промышленников Демидовых в развитии города и края. Архитектура. Современный Соликамск. Город – памятник и его охрана. Ермак и его роль в освоении Урала и Сибири.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Усолье и соляные промыслы. Род Строгановых и история Усолья. Архитектура.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Нарышкинское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барокко. А. Воронихин.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Кунгур. Основание Кунгура – крупного торгового центра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Кунгурская ярмарка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упцы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Грибушин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Губкин и их вклад в развитие города. культура и искусство. Знаменитые жители Кунгура. Кунгурская ледяная пещера – памятник природы мирового значения.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Основание Перми. Основание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Егошихинского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завода. Роль В.Н. Татищева в освоении богатств уральских земель. Первые постройки Перми.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1780 год – переименование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Егошихинского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 в город Пермь. 1781 – образование Пермской губернии. Первые улицы и каменные здания Перми. Градостроительство и архитектура XIX века. Губернаторы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оставившие свой след в истории.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Губернский город Пермь. Особенности застройки и развития губернского города. Архитектура Перми. Ф.Х. Грааль и его деятельность. Пермский университет.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Замечательные жители Перми. Князья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Макутовы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Знаменитые изобретатели – уроженцы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А.С.Попов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Н.Г.Славянов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Н.В.Воронцов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Пароходчики И.И.Любимов и Н.В.Мешков. Д.Д.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Смышляев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Дягилевы. Знаменитые гости Перми.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Коми-Пермяцкий округ (1 час)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темы: знакомство с Коми-Пермяцким округом как неотъемлемой частью Пермского края.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Опорные понятия и термины: Кудымкар, исторические здания и постройки, коми-пермяки и коми-пермяцкий эпос.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Кудым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-Ош.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Персоналии: Строгановы, П.И. Субботин-Пермяк.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4. Старинные города и поселки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темы: знакомство с историческими городами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особенностями, архитектурой, бытом. Роль малых городов в истории края и России.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город-завод, мастеровые, изобретатель-самоучка.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Персоналии: Строгановы, Демидовы, Лазаревы. Савва Морозов. Дягилевы.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Оса. Основание города. Оса – старинный купеческий город. Взятие Е.Пугачевым крепости Оса и исторический мемориал, посвященный этому событию. Архитектура и ее охрана.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Витус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Беринг и Оса.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Оханск. Основание города. Оханск купеческий и его особенности. Путь великих людей России через Оханск.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Оханский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метеорит.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Ильинский. Центр управление Строгановской вотчиной.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Сомодеятельная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культура Ильинского. Артефакты Ильинского музея.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Пожвинская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роспись (уральская роза) в коллекции музея. Лесопарк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Кузьминка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Очер. История возникновения. Памятники истории и архитектуры.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Ежовский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палеонтологический памятник.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Добрянка. Достопримечательности города, культурная жизнь завода, современная жизнь Добрянки.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Чермоз. Лазаревы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Культурно-исторические памятники Чермоза.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Нытва. Культурно-исторические памятники Нытвы.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Нытвенская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ложка.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Лысьва. Князья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Шаховски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Шуваловы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Лысьвенская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каска.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Пожва.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Пожвенские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заводы, их продукция.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Пароходостоение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Суксун. Достопримечательности Суксуна.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Суксунский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самовар.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Орел. Роль городка в освоении Урала и Сибири.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Прикамские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изразцы.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Кын-завод. Археологические памятники и памятники культуры.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Павловский. П.А. Строганов.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Орда. Камнерезное дело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Всеволодо-Вильва. Завод и имение. Роль Всеволодо-Вильвы в культурной жизни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Бикбарда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родовое имение Дягилевых.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Пыскор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первая резиденция Строгановых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Горное дело и развитие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(1 час)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темы: сформировать представление о городе-заводе.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город-завод, мастеровые, изобретатель-самоучка.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Города-заводы как основа металлургической промышленности в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Устройство завода. Заводские рабочие. Жизнь и быт заводского поселения.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6. Новые города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(3 часа)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темы: знакомство с новыми городами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особенностями, архитектурой, бытом. Новые отрасли промышленности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комбинат, химическая промышленность, нефтяная промышленность, лесная и целлюлозно-бумажная промышленность, гидроэнергетика.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Персоналии: С.С. Говорухин.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Березники.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Березниковский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химический комбинат. С.С. Говорухин.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Краснокамск.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Краснокамский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целлюлозно-бумажный комбинат.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Чайковский.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Воткинская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7.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военные годы (2 часа)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темы: знакомство с героями войн, формирование образа защитника Родины.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героизм, патриотизм, защита Родины.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Персоналии: Ю.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Берглин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Трухин, 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Стабровский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spellEnd"/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Барамзина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А.Покрышкин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войны 1812 года. Герои русско-турецких войн. Герои Первой мировой войны. Герои Великой Отечественной войны.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годы Великой Отечественной войны.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8.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литературное.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темы: знакомство литературным наследием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Опорные понятия и термины: писатель, поэт.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Персоналии: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Попов, М. Осоргин, Д. Мамин-Сибиряк, П. Бажов, А. Чехов, Б. Пастернак, В. Иванов, В. Астафьев, О. Волконская, О. Селянкин, Л. Юзефович, А. Королев, В. Воробьев, Л. Давыдычев, Л.Кузьмин.</w:t>
      </w:r>
      <w:proofErr w:type="gramEnd"/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Литературное пространство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Детские писатели и их произведения.</w:t>
      </w: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Arial Unicode MS" w:hAnsi="Times New Roman" w:cs="Times New Roman"/>
          <w:b/>
          <w:bCs/>
          <w:color w:val="00000A"/>
          <w:sz w:val="24"/>
          <w:szCs w:val="24"/>
          <w:lang w:eastAsia="ru-RU"/>
        </w:rPr>
        <w:t>Учебно-тематический план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контроля и оценивания образовательных достижений учащихся.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</w:t>
      </w:r>
      <w:r w:rsidRPr="000D16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личностных</w:t>
      </w: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результатов в текущем образовательном процессе проводится на основе соответствия ученика следующим требованиям: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норм и правил поведения, принятых в образовательном учреждении;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общественной жизни образовательного учреждения и ближайшего социального окружения, общественно полезной деятельности;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прилежание и ответственность за результаты обучения;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готовности и способности делать осознанный выбор своей образовательной траектории;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позитивной ценностно-смысловой установки ученика, </w:t>
      </w:r>
      <w:proofErr w:type="spellStart"/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-мой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конкретного предмета.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 </w:t>
      </w:r>
      <w:proofErr w:type="spellStart"/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результатов ведется по следующим позициям: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и готовность ученика к освоению знаний, их самостоятельному пополнению, переносу и интеграции;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к сотрудничеству и коммуникации;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к решению личностно и социально значимых проблем и воплощению найденных решений в практику;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и готовность к использованию ИКТ в целях обучения и развития;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способность к самоорганизации,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рефлексии.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учеником </w:t>
      </w:r>
      <w:proofErr w:type="spellStart"/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результатов может осуществляться по итогам выполнения проверочных работ, в рамках системы текущей, тематической и промежуточной оценки, а также промежуточной аттестации. Главной процедурой итоговой оценки достижения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является защита итогового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проекта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оценки предметных результатов является способность ученика к решению учебно-познавательных и учебно-практических задач на основе изучаемого учебного материала.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контроля учебных достижений по предмету: устный опрос, тест, самопроверка, взаимопроверка, самостоятельная работа, терминологический диктант, словарная работа, контрольная работа, работа по карточкам, решение задач, кроссвордов и т.д.</w:t>
      </w:r>
      <w:proofErr w:type="gramEnd"/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оценки знаний за устный ответ учащихся по обществознанию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1.</w:t>
      </w:r>
      <w:r w:rsidRPr="000D162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 </w:t>
      </w:r>
      <w:r w:rsidRPr="000D1620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Устный ответ.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"5" ставится, если ученик: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основе ранее приобретенных знаний) 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</w:t>
      </w: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использовать для доказательства выводов из наблюдений и опытов;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"4" ставится, если ученик: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"3" ставится, если ученик: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материал излагает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несистематизированно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, фрагментарно, не всегда последовательно;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показывает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недостаточную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отдельных знаний и умений; выводы и обобщения аргументирует слабо, допускает в них ошибки.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допустил ошибки и неточности в использовании научной терминологии, определения понятий дал недостаточно четкие;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не использовал в качестве доказательства выводы и обобщения из наблюдений, фактов, опытов или допустил ошибки при их изложении;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6)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тексте;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8)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"2" ставится, если ученик: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усвоил и не раскрыл основное содержание материала;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делает выводов и обобщений.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не знает и не понимает значительную или основную часть программного материала в пределах поставленных вопросов;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имеет слабо сформированные и неполные знания и не умеет применять их к решению конкретных вопросов и задач по образцу;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ответе (на один вопрос) допускает более двух грубых ошибок, которые не может исправить даже при помощи учителя.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"1" ставится, если ученик: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может ответить ни на один из поставленных вопросов;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полностью не усвоил материал.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оценки знаний за выполнение теста</w:t>
      </w:r>
    </w:p>
    <w:p w:rsidR="000D1620" w:rsidRPr="000D1620" w:rsidRDefault="000D1620" w:rsidP="000D16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оценки знаний за творческие работы учащихся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Отметка/</w:t>
      </w:r>
    </w:p>
    <w:p w:rsidR="000D1620" w:rsidRPr="000D1620" w:rsidRDefault="000D1620" w:rsidP="000D1620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color w:val="37474F"/>
          <w:kern w:val="36"/>
          <w:sz w:val="24"/>
          <w:szCs w:val="24"/>
          <w:lang w:eastAsia="ru-RU"/>
        </w:rPr>
        <w:t>Содержание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информация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предмета не очевидна. Информация не точна или не дана.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частично изложена. В работе использован только один ресурс.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точная информация. Использовано более одного ресурса.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информация кратка и ясна.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Использовано более одного ресурса.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раскрыта и не ясна тема урока. Объяснения некорректны, запутаны или не верны.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частично раскрыта. Некоторый материал изложен некорректно.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Сформулирована и раскрыта тема урока.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 изложен материал.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Сформулирована и раскрыта тема урока.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изложены основные аспекты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урока.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и проблемы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определена область применения данной темы. Процесс решения неточный или неправильный.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Отражены некоторые области применения темы. Процесс решения неполный.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Отражены области применения темы. Процесс решения практически завершен.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Отражены области применения темы.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Изложена стратегия решения проблем.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Календарно-тематическое планирование 5 класс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Кол-во часов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Дата по плану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по факту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Введение: Посмотрим глазами историка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11.09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11.09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Пермский период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18.09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18.09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Каменный век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25.09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 металлов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2.10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живет, тот и названия дает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9.10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Чердынь. Соликамск Усолье Кунгур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16.10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Перми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23.10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8-9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Губернский город Пермь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30.10-13.11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Коми-Пермяцкий округ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20.11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Старинные города и поселки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27.11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Горное дело и развитие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4.12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города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11.12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войны 1812 года. Герои Первой мировой войны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18.12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годы Великой Отечественной войны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25.12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Прикамье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литературное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15.01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Заключительное занятие «Мой Пермский край»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22.12</w:t>
      </w: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Учебно-методические средства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Н.П.Горбацевич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Д.М. Софьин, О.В. Власова, Д.А.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Кормилин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Мой Пермский край. Странички далеких и близких времен. – Пермь, «Книжный мир», 2015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Телевизионные и учебные фильмы по истории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Прикамья</w:t>
      </w:r>
      <w:proofErr w:type="spellEnd"/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«Пермский период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Родерика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Мурчисона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«Изобретение на века. Н.Г. Славянов» «Пермь Великая». Учебно-методический фильм в 4 частях. Министерство образования Пермского края, 2008.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«Пермь. История в лицах». Учебно-методический фильм в 4 частях, 2006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Рекомендуемая литература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Бадер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О.Н., Оборин В.А. На заре истории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1958.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Белавин А.М., Нечаев М.Г. Губернская Пермь. Пермь, 1996.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Бординских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 Легенды и предания земли Соликамской. Соликамск, 2006.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4. Бубнов Е. Русское народное зодчество Урала. – М., 1988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Верхоланцев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 Город Пермь, его прошлое и настоящее. Пермь, 1994.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Весновский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Исторические памятники в Пермской губернии. Пермь, 1915.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Вишневский Б.Н. Путешественник Кирилл Хлебников. Пермь, 1957.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Власова О.М. Художник П. И. Субботин-Пермяк. Пермь, 1990.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9. Воеводин Л.Е. 45 народных старинных песен в заводах Пермской губернии. Пермь, 1905.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Воеводин Л.Е. Царствующий Дом Романовых и Пермский край // Труды Пермской Губернской Ученой Архивной Комиссии.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XI. Пермь, 1914.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Волконская О.А. Пермская рябинка. Пермь, 1966.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Головчанский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Г.П., Мельничук А.Ф. Строгановские городки, острожки, села. Пермь, 2005.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Горовой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Ф.С. О дате основания города Перми. (К вопросу о датах основания городов как исторических памятниках) // Уральский археографический ежегодник за 1970 год. Пермь, 1971.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14. Гримм Г. Архитектор Воронихин.- М.-Л., 1963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15. Дмитриев А.А. Исторический очерк Пермского края. Пермь, 1896.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16. Дмитриев А.А. Очерки из истории губернского города Перми с основания поселения до 1845 года с приложением летописи города Перми с 1845 до 1890 года. Пермь, 1889.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Дмитриев А.А. Пермская старина.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I–VIII. Пермь, 1889–1900.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18. Золотов Е.Д. Город Кунгур в 1774 г. во время Пугачевского бунта: материалы по истории города // Золотов Е.Д. Боль души: избранное. Кунгур, 2002.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Золотые Звезды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1975.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20. История Урала: в 2 т. / под общ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ед. И. С.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Капцуговича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1976–1977.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21. История Урала: в 2 т. / под общ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ед. Ф. С.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Горового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1963–1965.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Капцугович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Рассказы для чтения по истории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Пермь, 1984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Климов В.В.,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 Круглый год праздников, обрядов и обычаев коми-пермяков. Кудымкар, 2005.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Корчагин П.А. Губернская столица Пермь. Пермь, 2006.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25. Кривощеков И.Я. Материалы для истории села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Кудымкора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Соликамского уезда Пермской губернии. Пермь, 1894.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</w:t>
      </w:r>
      <w:proofErr w:type="gram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Кривощекова-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Гантман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Географические названия Верхнего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Пермь, 1983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Купкель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Страницы пермской архитектуры. – Пермь, 1999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28. Лисовский В. Андрей Воронихин. – Л., 1971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Лобанов Д.А., Ощепков Л.Г. История 194-го пехотного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-Сергиевского полка. Пермь, 2006.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Лунегов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Древняя Чердынь. – Пермь, 1969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Мезенина Т.Г., Мосин А.Г.,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Мудрова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Н.А., Неклюдов Е.Г. Род Строгановых. Екатеринбург, 2007.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32. Мухин В.В. Ермак Тимофеевич. Пермь, 1957.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Мялицын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Танки вел Алексеев. Пермь, 1978.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34. Неклюдов Е.Г., Попова-Яцкевич Е.Г. Род Лазаревых. Екатеринбург, 2013.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Оборин В.,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Чудские древности Рифея. – Пермь, 1989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36. Перескоков Л.В.; Марченко А., протоиерей; Королева В.В. Православные монастыри и храмы Перми. Пермь, 2013.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37. Подвиг пермских танкистов. Пермь, 1971.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Попов Е., протоиерей. Святитель Стефан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Великопермский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1885.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39. Савич А.А. Прошлое Урала: исторические очерки. Пермь, 1925.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40. Серебренников Н.Н. Пермская деревянная скульптура. Пермь, 1967.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Смышляев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Д.Д. Сборник статей о Пермской губернии. Пермь, 1891.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Спешилова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Старая Пермь: Дома. Улицы. Люди. 1723–1917. Пермь, 1999.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43. Теплоухов Ф.А. Древности Пермской Чуди из серебра и золота и ее торговые пути. Пермь, 1895.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Терехин А. Архитектура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Прикамья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Пермь, 1970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45. Тынянов Ю.Н. Гражданин Очер. Уральское наследие. Пермь, 1990.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Унгвицкий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Культура Урала в годы Великой Отечественной войны. Пермь, 1994.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47. Филатов С.В.,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Ардашов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Геральдика Перми: серебряный медведь на красном поле. Пермь, 2008.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48. Фомичев М.Г. Путь начинался с Урала. М., 1976.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Чердынь. – Пермь, 1972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 Города Перми Великой Чердынь и Соликамск. Пермь, 2003.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51.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Г.Н., Шилов А.В. Уездные провинции Кунгур, Оса, Оханск. Пермь, 2007.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52. Шварц А. Академик архитектуры И.И.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Свиязев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Пермь, 1959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53.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Шишонко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Пермская летопись. Периоды 1–5. Пермь, 1881–1899.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54. Шустов С.Г. Пермское имение графов Строгановых в первой половине XIX в. Пермь, 2006.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55. Юзефович Л. Рудознатцы. Пермь, 1987.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56. Юзефович Л.А. Чугунный ягненок; </w:t>
      </w:r>
      <w:proofErr w:type="spellStart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Казароза</w:t>
      </w:r>
      <w:proofErr w:type="spellEnd"/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Пермь, 2008.</w:t>
      </w:r>
    </w:p>
    <w:p w:rsidR="000D1620" w:rsidRPr="000D1620" w:rsidRDefault="000D1620" w:rsidP="000D16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620">
        <w:rPr>
          <w:rFonts w:ascii="Times New Roman" w:eastAsia="Times New Roman" w:hAnsi="Times New Roman" w:cs="Times New Roman"/>
          <w:sz w:val="24"/>
          <w:szCs w:val="24"/>
          <w:lang w:eastAsia="ru-RU"/>
        </w:rPr>
        <w:t>57. Якунцов И.А. Урал в годы Великой Отечественной войны 1941–1945 гг. Пермь, 1997.</w:t>
      </w:r>
    </w:p>
    <w:p w:rsidR="00C92CD0" w:rsidRDefault="00C92CD0"/>
    <w:sectPr w:rsidR="00C92CD0" w:rsidSect="007857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620"/>
    <w:rsid w:val="000D1620"/>
    <w:rsid w:val="001043B4"/>
    <w:rsid w:val="003F7F4C"/>
    <w:rsid w:val="00431541"/>
    <w:rsid w:val="00785762"/>
    <w:rsid w:val="00B946CE"/>
    <w:rsid w:val="00C92CD0"/>
    <w:rsid w:val="00D0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D0"/>
  </w:style>
  <w:style w:type="paragraph" w:styleId="1">
    <w:name w:val="heading 1"/>
    <w:basedOn w:val="a"/>
    <w:link w:val="10"/>
    <w:uiPriority w:val="9"/>
    <w:qFormat/>
    <w:rsid w:val="000D16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6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D1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4225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8</cp:revision>
  <cp:lastPrinted>2011-09-18T19:17:00Z</cp:lastPrinted>
  <dcterms:created xsi:type="dcterms:W3CDTF">2021-12-20T21:04:00Z</dcterms:created>
  <dcterms:modified xsi:type="dcterms:W3CDTF">2011-09-18T20:11:00Z</dcterms:modified>
</cp:coreProperties>
</file>