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B" w:rsidRDefault="005D3017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1383D2" wp14:editId="25B4DF04">
            <wp:simplePos x="0" y="0"/>
            <wp:positionH relativeFrom="column">
              <wp:posOffset>-422378</wp:posOffset>
            </wp:positionH>
            <wp:positionV relativeFrom="paragraph">
              <wp:posOffset>-284569</wp:posOffset>
            </wp:positionV>
            <wp:extent cx="10154093" cy="7105263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1" t="19125" r="11166" b="9446"/>
                    <a:stretch/>
                  </pic:blipFill>
                  <pic:spPr bwMode="auto">
                    <a:xfrm>
                      <a:off x="0" y="0"/>
                      <a:ext cx="10153170" cy="710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CC1301">
      <w:pPr>
        <w:tabs>
          <w:tab w:val="left" w:pos="62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01" w:rsidRDefault="00CC1301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CB" w:rsidRPr="00DB3D4C" w:rsidRDefault="00E236CB" w:rsidP="00DB3D4C">
      <w:pPr>
        <w:spacing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019" w:rsidRDefault="001959F2" w:rsidP="00DF13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043F3" w:rsidRPr="00161019" w:rsidRDefault="00D043F3" w:rsidP="00DF1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данного курса обусловлена непродолжительным изучением темы “Проценты” на первом этапе основной школы, когда учащиеся в силу возрастных особенностей не могут получить полноценные представления о процентах, об их роли в повседневной жизни. На последующих этапах обучения повторного обращения к данной теме не предусматривается. Во многих школьных учебниках можно встретить задачи на проценты, однако в них отсутствует компактное и четкое изложение материала. В старших классах оперирование с процентами становится прерогативой химии, которая внедряет свой взгляд через известные диаграммы. Текстовые задачи включены в материалы итоговой аттестации за курс основной школы,  в конкурсные задачи. Однако практика показывает, что задачи на проценты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текстовые задачи, задачи с практическим содержанием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затруднения у учащихся и очень многие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окончившие школу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прочных навыков обращения с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прикладными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повседневной жизни. </w:t>
      </w:r>
      <w:r w:rsidR="0045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функций – удобное средство мироописания, особенно распространенное в физике и химии. Аппарат математической статистики, а также комбинаторики и теории вероятностей кроме этих наук используется в биологии, психологии, социологии</w:t>
      </w:r>
      <w:r w:rsidR="00DF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экономике и других областях, в которых предполагаются анализ наблюдений, опытных данных, результатов измерений, тестов, опросов и пр.</w:t>
      </w:r>
      <w:r w:rsidR="0045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A05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применить математические знания в обычной жизни и умение производить, практически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расчеты в настоящее время необходимы каждому человеку: прикладное значение этой темы велико и затрагивает финансовую, демографическую, экологическую, социологическую и другие стороны нашей жизни.</w:t>
      </w:r>
      <w:r w:rsid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«Прикладная математика» реализует НРК и служит основой для получения начального профессионального образования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решая практические задачи повседневной жизни. </w:t>
      </w:r>
      <w:r w:rsidR="001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19" w:rsidRPr="00D8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рассчитан на 3</w:t>
      </w:r>
      <w:r w:rsidR="00CC1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019" w:rsidRPr="00D8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CC13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61019" w:rsidRPr="00D8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C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019" w:rsidRPr="00D86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раз в неделю.</w:t>
      </w:r>
      <w:r w:rsidR="001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3F3" w:rsidRPr="001959F2" w:rsidRDefault="00D043F3" w:rsidP="00195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D043F3" w:rsidRDefault="00D043F3" w:rsidP="00D0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161019" w:rsidRPr="001959F2" w:rsidRDefault="00161019" w:rsidP="00D0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применять полученные на уроках математики знания в реальных жизненных условиях;</w:t>
      </w:r>
    </w:p>
    <w:p w:rsidR="00161019" w:rsidRPr="00DF138B" w:rsidRDefault="00D043F3" w:rsidP="00DF1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D043F3" w:rsidRPr="001959F2" w:rsidRDefault="00D043F3" w:rsidP="00D0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курса являются:</w:t>
      </w:r>
    </w:p>
    <w:p w:rsidR="00D043F3" w:rsidRPr="001959F2" w:rsidRDefault="00D043F3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углубление </w:t>
      </w:r>
      <w:r w:rsidR="002B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понятии величин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43F3" w:rsidRDefault="00D043F3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нормы словоупотребления термина “процент” в зависимости от контекста;</w:t>
      </w:r>
    </w:p>
    <w:p w:rsidR="002B4384" w:rsidRDefault="002B4384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вычислительной культуры учащихся с помощью заданий, сюжеты которых заимствованы из жизненных ситуаций;</w:t>
      </w:r>
    </w:p>
    <w:p w:rsidR="00161019" w:rsidRPr="001959F2" w:rsidRDefault="00E44122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составлять алгоритм по условию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сюжетной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переводя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 задачи 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математический язык и обратно;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43F3" w:rsidRPr="001959F2" w:rsidRDefault="001959F2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учащимся основ</w:t>
      </w:r>
      <w:r w:rsidR="00D043F3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грамотности;</w:t>
      </w:r>
    </w:p>
    <w:p w:rsidR="00D043F3" w:rsidRPr="001959F2" w:rsidRDefault="00D043F3" w:rsidP="00D0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рациональных приемов</w:t>
      </w:r>
      <w:r w:rsidR="001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деятельности.</w:t>
      </w:r>
    </w:p>
    <w:p w:rsidR="00DF138B" w:rsidRDefault="00161019" w:rsidP="00D0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</w:t>
      </w:r>
      <w:r w:rsidR="00D043F3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учебных занятий: лекционно-семинарская, сочетающаяся с лабораторно-практическими занятиями. Целесообразно использовать формы </w:t>
      </w:r>
      <w:r w:rsidR="00E4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учащихся,</w:t>
      </w:r>
      <w:r w:rsidR="00D043F3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задач по образцу, работа в парах, группах и т.д.</w:t>
      </w:r>
    </w:p>
    <w:p w:rsidR="002B4384" w:rsidRPr="001959F2" w:rsidRDefault="002B4384" w:rsidP="00D0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3F3" w:rsidRPr="001959F2" w:rsidRDefault="00D043F3" w:rsidP="00D0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(всего 3</w:t>
      </w:r>
      <w:r w:rsidR="00CC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9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Проценты. Основные задачи на проценты. (3 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вычисления в жизненных ситуациях (3 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задачи (3 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сплавы, смеси, растворы (3 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производительность.(3ч)</w:t>
      </w:r>
    </w:p>
    <w:p w:rsidR="00D043F3" w:rsidRPr="001959F2" w:rsidRDefault="00D043F3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применение свойств арифметической и геометрической прогресс</w:t>
      </w:r>
      <w:r w:rsidR="003C122A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(3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D043F3" w:rsidRPr="001959F2" w:rsidRDefault="00A4187B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на чтение диаграмм и графиков.</w:t>
      </w:r>
      <w:r w:rsidR="003C122A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A4187B" w:rsidRPr="001959F2" w:rsidRDefault="00A4187B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Прикладные з</w:t>
      </w:r>
      <w:r w:rsidR="003C122A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физического содержания. (3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F75A05" w:rsidRPr="001959F2" w:rsidRDefault="00A4187B" w:rsidP="00F75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задачи на нахождение вероятности события. (</w:t>
      </w:r>
      <w:r w:rsidR="00CC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A4187B" w:rsidRPr="001959F2" w:rsidRDefault="00A4187B" w:rsidP="00F75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оптимальный выбор. (3ч.)</w:t>
      </w:r>
    </w:p>
    <w:p w:rsidR="00A4187B" w:rsidRPr="001959F2" w:rsidRDefault="00A4187B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вычисление площади фигуры, заданной на координатной плоскости или на клетчатой бумаге.</w:t>
      </w:r>
      <w:r w:rsidR="003C122A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ч.)</w:t>
      </w:r>
    </w:p>
    <w:p w:rsidR="00A4187B" w:rsidRPr="001959F2" w:rsidRDefault="00A4187B" w:rsidP="00D0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Планиметрические задачи на вычисление длин и углов.</w:t>
      </w:r>
      <w:r w:rsidR="003C122A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ч.)</w:t>
      </w:r>
    </w:p>
    <w:p w:rsidR="00DF138B" w:rsidRDefault="00DF138B" w:rsidP="00D043F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384" w:rsidRDefault="002B4384" w:rsidP="00D043F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713" w:rsidRDefault="00BA5713" w:rsidP="00D043F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3F3" w:rsidRPr="00161019" w:rsidRDefault="00D043F3" w:rsidP="00D043F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16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1019" w:rsidRDefault="00D043F3" w:rsidP="00161019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</w:t>
      </w:r>
      <w:r w:rsidR="00E4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ты. Основные задачи на проценты. 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процентов. Вычисление количеств по процентам. Вычисление процентов по количествам. Нормативное сравнение процентов. Ненормативное сравнение процентов.</w:t>
      </w:r>
    </w:p>
    <w:p w:rsidR="00D043F3" w:rsidRPr="00DB6F73" w:rsidRDefault="00D043F3" w:rsidP="00DB6F73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Процентные в</w:t>
      </w:r>
      <w:r w:rsidR="00E4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ычисления в жизненных ситуациях. 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базовых понятий экономики: процент прибыли, стоимость товара, 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банках; процентный прирост; определение начальных вкладов.</w:t>
      </w:r>
    </w:p>
    <w:p w:rsidR="00D043F3" w:rsidRPr="00E44122" w:rsidRDefault="00E44122" w:rsidP="00E4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Транспортные задачи. </w:t>
      </w:r>
      <w:r w:rsidR="00D043F3"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и равноускоренное движения. Скорость и ускорение. Движение тела, брошенного под углом к горизонту: высота подъема, дальность полета. Условия равновесия транспортных средств на наклонной плоскости. Дорожные сети. Узлы ветвления. Повороты. Средняя дальность рейсов. Длина кругового объезда поля.</w:t>
      </w:r>
    </w:p>
    <w:p w:rsidR="00D043F3" w:rsidRPr="00E44122" w:rsidRDefault="00D043F3" w:rsidP="000F030C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4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дачи на сплавы, смеси, растворы. </w:t>
      </w:r>
      <w:r w:rsidRPr="0019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концентрации вещества, процентного раствора. Закон сохранения массы.</w:t>
      </w:r>
    </w:p>
    <w:p w:rsidR="00F75A05" w:rsidRPr="00E4412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на производительность.</w:t>
      </w:r>
      <w:r w:rsidR="00CC64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C6472" w:rsidRPr="00CC6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Работа,</w:t>
      </w:r>
      <w:r w:rsidR="00CC6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план, производительность труда.</w:t>
      </w:r>
    </w:p>
    <w:p w:rsidR="00CE417E" w:rsidRPr="00CC647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на применение свойств арифметической и геометрической прогрессий.</w:t>
      </w:r>
      <w:r w:rsidR="00CC6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6472" w:rsidRP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Последовательности,</w:t>
      </w:r>
      <w:r w:rsid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прогрессии, формулы </w:t>
      </w:r>
      <w:r w:rsidR="00CC64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члена и суммы.</w:t>
      </w:r>
    </w:p>
    <w:p w:rsidR="00E4412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чтение диаграмм и 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и чтение графиков и диаграмм. </w:t>
      </w:r>
    </w:p>
    <w:p w:rsidR="00E44122" w:rsidRPr="00456A1C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Прикладные задачи физического содержания.</w:t>
      </w:r>
      <w:r w:rsidR="00456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зависимости и их анализ. Формулы линейной, квадратичной, показательной, логарифмической, тригонометрической функций.</w:t>
      </w:r>
    </w:p>
    <w:p w:rsidR="00E44122" w:rsidRPr="00CC647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задачи на нахождение вероятности события.</w:t>
      </w:r>
      <w:r w:rsidR="00CC6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6472" w:rsidRP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Случайный выбор,</w:t>
      </w:r>
      <w:r w:rsid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эксперимент.</w:t>
      </w:r>
      <w:r w:rsidR="00CC6472" w:rsidRPr="00C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и формулы вероятности и статистики.</w:t>
      </w:r>
    </w:p>
    <w:p w:rsidR="00E4412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оптимальный выбор.</w:t>
      </w:r>
      <w:r w:rsidR="002B4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4384" w:rsidRPr="002B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Тарифные планы,</w:t>
      </w:r>
      <w:r w:rsidR="002B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 и доставка товара, выбор наиболее короткого пути.</w:t>
      </w:r>
    </w:p>
    <w:p w:rsidR="00E44122" w:rsidRPr="00DB6F73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вычисление площади фигуры, заданной на координатной плоскости или на клетчатой бумаге</w:t>
      </w:r>
      <w:r w:rsidRP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F73" w:rsidRP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Понятие площади плоской фигуры.</w:t>
      </w:r>
      <w:r w:rsid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DB6F73" w:rsidRP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</w:t>
      </w:r>
      <w:r w:rsidR="000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6F73" w:rsidRP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площадей плоских фигур,</w:t>
      </w:r>
      <w:r w:rsidR="000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</w:t>
      </w:r>
      <w:r w:rsid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высоты, основания.</w:t>
      </w:r>
      <w:r w:rsidR="00DB6F73" w:rsidRPr="00DB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122" w:rsidRDefault="00E4412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Планиметрические задачи на вычисление длин и углов.</w:t>
      </w:r>
      <w:r w:rsidR="000F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тригонометрических функций и их свойств. Вписанный и центральный углы, сумма углов многоугольника.</w:t>
      </w:r>
    </w:p>
    <w:p w:rsidR="00CC6472" w:rsidRDefault="00CC6472" w:rsidP="000F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30C" w:rsidRPr="00D86786" w:rsidRDefault="000F030C" w:rsidP="000F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программы элективного курса учащиеся получают возможность </w:t>
      </w:r>
    </w:p>
    <w:p w:rsidR="000F030C" w:rsidRDefault="000F030C" w:rsidP="000F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знать, понимать и уметь:</w:t>
      </w:r>
    </w:p>
    <w:p w:rsidR="00B02E92" w:rsidRPr="00B02E92" w:rsidRDefault="00B02E92" w:rsidP="00B02E92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вычислять </w:t>
      </w:r>
      <w:r w:rsidRPr="00B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 процентам и  проценты по количествам, процент прибыли, стоимость товара, ставки процентов в банках; процентный прирост; начальные вклады</w:t>
      </w:r>
      <w:r w:rsidRPr="00B02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р.; </w:t>
      </w:r>
    </w:p>
    <w:p w:rsidR="00B02E92" w:rsidRPr="00B02E92" w:rsidRDefault="00B02E92" w:rsidP="00B0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и читать графики и диаграммы, отвечать на вопросы, используя графики и диаграммы;</w:t>
      </w:r>
    </w:p>
    <w:p w:rsidR="00B02E92" w:rsidRPr="00B02E92" w:rsidRDefault="00B02E92" w:rsidP="00B0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площади плоских фигур, используя дополнительные построения и формулы;</w:t>
      </w:r>
    </w:p>
    <w:p w:rsidR="000F030C" w:rsidRDefault="000F030C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находить значения тригонометрических функций углов по известным элементам геометрических фигур и наоборот, находить величины углов, используя формулы суммы углов многоугольника</w:t>
      </w:r>
      <w:r w:rsidR="00B02E92" w:rsidRPr="00B0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свойства углов, вписанных в окружность;</w:t>
      </w:r>
    </w:p>
    <w:p w:rsidR="00B02E92" w:rsidRDefault="00B02E9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скорость, время и расстояние при движении навстр</w:t>
      </w:r>
      <w:r w:rsidR="00456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ечу, в разные стороны, по кругу, по воде;</w:t>
      </w:r>
    </w:p>
    <w:p w:rsidR="00DF138B" w:rsidRDefault="00456A1C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вычислять массу вещества, концентрацию </w:t>
      </w:r>
      <w:r w:rsidR="00DF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F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сплавов, смесей;</w:t>
      </w:r>
    </w:p>
    <w:p w:rsidR="000F030C" w:rsidRDefault="00DF138B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явления, описываемые формулой функциональной зависимости, сводить задачу к уравнению или неравенству, которое необходимо решить и проанализировать полученное решение;</w:t>
      </w:r>
    </w:p>
    <w:p w:rsidR="00DF138B" w:rsidRDefault="00DF138B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в целых числах, сравнивать числа, делать обоснованный выбор;</w:t>
      </w:r>
    </w:p>
    <w:p w:rsidR="002B4384" w:rsidRDefault="002B4384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производительность труда, время и объем работы.</w:t>
      </w: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72" w:rsidRDefault="00CC6472" w:rsidP="00DF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6C" w:rsidRDefault="00194D6C" w:rsidP="00194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01" w:rsidRDefault="00CC1301" w:rsidP="00194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01" w:rsidRDefault="00CC1301" w:rsidP="00194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01" w:rsidRDefault="00CC1301" w:rsidP="00194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76" w:rsidRPr="00DF138B" w:rsidRDefault="00A91F76" w:rsidP="00CC130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260FE" w:rsidRPr="00DF138B" w:rsidRDefault="00A91F76" w:rsidP="00CC1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8B">
        <w:rPr>
          <w:rFonts w:ascii="Times New Roman" w:hAnsi="Times New Roman" w:cs="Times New Roman"/>
          <w:b/>
          <w:sz w:val="28"/>
          <w:szCs w:val="28"/>
        </w:rPr>
        <w:t xml:space="preserve">по курсу «Прикладная математика» </w:t>
      </w:r>
      <w:r w:rsidR="00441DD5" w:rsidRPr="00DF1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8B">
        <w:rPr>
          <w:rFonts w:ascii="Times New Roman" w:hAnsi="Times New Roman" w:cs="Times New Roman"/>
          <w:b/>
          <w:sz w:val="28"/>
          <w:szCs w:val="28"/>
        </w:rPr>
        <w:t>10 класс</w:t>
      </w:r>
      <w:r w:rsidR="00CE417E" w:rsidRPr="00DF138B">
        <w:rPr>
          <w:rFonts w:ascii="Times New Roman" w:hAnsi="Times New Roman" w:cs="Times New Roman"/>
          <w:b/>
          <w:sz w:val="28"/>
          <w:szCs w:val="28"/>
        </w:rPr>
        <w:t>.</w:t>
      </w:r>
    </w:p>
    <w:p w:rsidR="000260FE" w:rsidRPr="001959F2" w:rsidRDefault="000260FE" w:rsidP="000260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7513"/>
      </w:tblGrid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проценты: что надо знать о процентах.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94D6C" w:rsidRPr="001959F2" w:rsidRDefault="00194D6C" w:rsidP="000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проценты: вычисление количества по процентам.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94D6C" w:rsidRPr="001959F2" w:rsidRDefault="00194D6C" w:rsidP="000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проценты: вычисление процентов по количеству.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94D6C" w:rsidRPr="001959F2" w:rsidRDefault="00194D6C" w:rsidP="000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ситуациях: сколько процентов составляет одно число от другого?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94D6C" w:rsidRPr="001959F2" w:rsidRDefault="00194D6C" w:rsidP="0002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ситуациях: изменение величины в процентах.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ситуациях: формулы сложных процентов.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Транспортные задачи: движение навстречу и вдогонку.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Транспортные задачи: движение по окружности.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Транспортные задачи: движение по воде.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сплавы.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смеси.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растворы и концентрацию.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производительность.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 работу.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бассейны и трубы.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применение свойств арифметической прогрессии.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применение свойств геометрической прогрессии.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бесконечно убывающую геометрическую </w:t>
            </w:r>
            <w:r w:rsidRPr="00195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прогрессию.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чтение графиков.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чтение диаграмм.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Прикладные задачи физического содержания, приводящие к линейным уравнениям и неравенствам.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Прикладные задачи физического содержания, приводящие к квадратным уравнениям и неравенствам.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Прикладные задачи физического содержания, приводящие к степенным уравнениям и неравенствам.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на нахождение вероятности события.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на комбинаторику.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задачи.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оптимальный выбор.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оптимальный выбор.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оптимальный выбор.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площади фигуры, заданной на координатной плоскости или клетчатой бумаге: треугольники.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площади фигуры, заданной на координатной плоскости или клетчатой бумаге: четырехугольники.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площади фигуры, заданной на координатной плоскости или клетчатой бумаге: окружность.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Планиметрические задачи на вычисление длин и углов в  прямоугольном  треугольнике.</w:t>
            </w:r>
          </w:p>
        </w:tc>
      </w:tr>
      <w:tr w:rsidR="00194D6C" w:rsidRPr="001959F2" w:rsidTr="00194D6C">
        <w:tc>
          <w:tcPr>
            <w:tcW w:w="806" w:type="dxa"/>
          </w:tcPr>
          <w:p w:rsidR="00194D6C" w:rsidRPr="001959F2" w:rsidRDefault="00194D6C" w:rsidP="000260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194D6C" w:rsidRPr="001959F2" w:rsidRDefault="00194D6C" w:rsidP="00750D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sz w:val="28"/>
                <w:szCs w:val="28"/>
              </w:rPr>
              <w:t>Планиметрические задачи на вычисление длин и углов в  равнобедренном треугольнике.</w:t>
            </w:r>
          </w:p>
        </w:tc>
      </w:tr>
    </w:tbl>
    <w:p w:rsidR="00DB3D4C" w:rsidRDefault="00DB3D4C" w:rsidP="00DB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4C" w:rsidRDefault="00DB3D4C" w:rsidP="00DB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4C" w:rsidRPr="00DB3D4C" w:rsidRDefault="00DB3D4C" w:rsidP="00DB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DB3D4C" w:rsidRPr="00DB3D4C" w:rsidRDefault="00DB3D4C" w:rsidP="00DB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4C" w:rsidRPr="00DB3D4C" w:rsidRDefault="00DB3D4C" w:rsidP="00DB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процесса обучения математике обеспечивается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и учебно-лабораторным оборудованием.</w:t>
      </w:r>
    </w:p>
    <w:p w:rsidR="00DB3D4C" w:rsidRPr="00DB3D4C" w:rsidRDefault="00DB3D4C" w:rsidP="00DB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4C" w:rsidRPr="00DB3D4C" w:rsidRDefault="00DB3D4C" w:rsidP="00DB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</w:t>
      </w: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 </w:t>
      </w:r>
      <w:r w:rsidRPr="00DB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</w:t>
      </w: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3D4C"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Д.Э. Математика. Арифметические задачи.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3D4C">
        <w:rPr>
          <w:rFonts w:ascii="Times New Roman" w:hAnsi="Times New Roman" w:cs="Times New Roman"/>
          <w:sz w:val="28"/>
          <w:szCs w:val="28"/>
        </w:rPr>
        <w:t>Посицельская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DB3D4C">
        <w:rPr>
          <w:rFonts w:ascii="Times New Roman" w:hAnsi="Times New Roman" w:cs="Times New Roman"/>
          <w:sz w:val="28"/>
          <w:szCs w:val="28"/>
        </w:rPr>
        <w:t>Посицельский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С.Е. Математика. Графики и диаграммы.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Смирнов В.А. Математика. Планиметрия: площади.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Смирнов В.А. Математика. Планиметрия: углы и длины.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Гущин Д.Д., Малышев А.В. Математика. Задачи прикладного содержания.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Высоцкий И.Р. Математика. Задачи на наилучший выбор.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Шестаков С.А. Математика. Задачи на составление уравнений.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Высоцкий И.Р., Ященко И.В. Математика. Теория вероятности. Рабочая тетрадь, под ред. А.Л. Семенова, И.В. Ященко – М., МЦНМО,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Бобровская А.В. Сюжетные задачи. Рабочая тетрадь. – ОГУП «</w:t>
      </w:r>
      <w:proofErr w:type="spellStart"/>
      <w:r w:rsidRPr="00DB3D4C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Дом Печати», Шадринск, 2008.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Выговская В.В. Сборник практических задач по математике. – М., ВАКО, 2012.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>Петров В.А. Прикладные задачи: учебно-методическое пособие. – М. Дрофа, 2010.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lastRenderedPageBreak/>
        <w:t>Бобровская А.В. Практикум. Комбинаторика. Вероятность. Статистика. Учебно-методическое пособие для учащихся 7-11 классов. - «</w:t>
      </w:r>
      <w:proofErr w:type="spellStart"/>
      <w:r w:rsidRPr="00DB3D4C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Дом Печати», Шадринск, 2013.</w:t>
      </w:r>
    </w:p>
    <w:p w:rsidR="00DB3D4C" w:rsidRPr="00DB3D4C" w:rsidRDefault="00DB3D4C" w:rsidP="00DB3D4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D4C">
        <w:rPr>
          <w:rFonts w:ascii="Times New Roman" w:hAnsi="Times New Roman" w:cs="Times New Roman"/>
          <w:sz w:val="28"/>
          <w:szCs w:val="28"/>
        </w:rPr>
        <w:t xml:space="preserve">Бобровская А.В., </w:t>
      </w:r>
      <w:proofErr w:type="spellStart"/>
      <w:r w:rsidRPr="00DB3D4C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А.И. Практикум. Уравнения. Неравенства. Системы: учебное пособие для учащихся 8-11 классов.</w:t>
      </w:r>
      <w:r w:rsidRPr="00DB3D4C">
        <w:rPr>
          <w:rFonts w:ascii="Times New Roman" w:hAnsi="Times New Roman" w:cs="Times New Roman"/>
        </w:rPr>
        <w:t xml:space="preserve"> </w:t>
      </w:r>
      <w:r w:rsidRPr="00DB3D4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B3D4C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DB3D4C">
        <w:rPr>
          <w:rFonts w:ascii="Times New Roman" w:hAnsi="Times New Roman" w:cs="Times New Roman"/>
          <w:sz w:val="28"/>
          <w:szCs w:val="28"/>
        </w:rPr>
        <w:t xml:space="preserve"> Дом Печати», Шадринск, 2013</w:t>
      </w:r>
      <w:r w:rsidRPr="00DB3D4C">
        <w:t>.</w:t>
      </w:r>
    </w:p>
    <w:p w:rsidR="00DB3D4C" w:rsidRPr="00DB3D4C" w:rsidRDefault="00DB3D4C" w:rsidP="00DB3D4C">
      <w:pPr>
        <w:spacing w:after="0" w:line="240" w:lineRule="auto"/>
        <w:ind w:left="1004"/>
        <w:contextualSpacing/>
        <w:rPr>
          <w:rFonts w:ascii="Times New Roman" w:hAnsi="Times New Roman" w:cs="Times New Roman"/>
          <w:sz w:val="28"/>
          <w:szCs w:val="28"/>
        </w:rPr>
      </w:pP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 средства:</w:t>
      </w:r>
    </w:p>
    <w:p w:rsidR="00DB3D4C" w:rsidRPr="00DB3D4C" w:rsidRDefault="00DB3D4C" w:rsidP="00DB3D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учебное электронное издание  «Математика 5 – 11 классы. Практикум», под редакцией Дубровского В. Н.</w:t>
      </w:r>
    </w:p>
    <w:p w:rsidR="00DB3D4C" w:rsidRPr="00DB3D4C" w:rsidRDefault="00DB3D4C" w:rsidP="00DB3D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электронное учебное пособие  «Интерактивная математика 5-9», издательство «Дрофа», 2002г;</w:t>
      </w:r>
    </w:p>
    <w:p w:rsidR="00DB3D4C" w:rsidRPr="00DB3D4C" w:rsidRDefault="00DB3D4C" w:rsidP="00DB3D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база данных для создания тематических и итоговых тренировочных и проверочных материалов.</w:t>
      </w:r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DB3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Интернет-ресурсы:</w:t>
      </w:r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r w:rsidRPr="00DB3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:  5-11 классы</w:t>
      </w:r>
      <w:proofErr w:type="gramStart"/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kokch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kts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cdo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мастерская, уроки в интернет и многое другое: 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htpp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teacyer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fio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технологии в образовании: 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secna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main</w:t>
      </w: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«В мире науки» для школьников</w:t>
      </w:r>
      <w:proofErr w:type="gramStart"/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8" w:history="1"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uic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ssu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samara</w:t>
        </w:r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/-</w:t>
        </w:r>
        <w:proofErr w:type="spellStart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nauka</w:t>
        </w:r>
        <w:proofErr w:type="spellEnd"/>
        <w:r w:rsidRPr="00DB3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этюды</w:t>
      </w:r>
      <w:proofErr w:type="gramStart"/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etudes</w:t>
      </w:r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B3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DB3D4C" w:rsidRPr="00DB3D4C" w:rsidRDefault="00DB3D4C" w:rsidP="00DB3D4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Экранно-звуковые пособия</w:t>
      </w: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видеофильмы, диски.</w:t>
      </w: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Технические средства обучения: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доска;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DB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Учебно-практическое и учебно-лабораторное оборудование: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магнитная;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чертежных инструментов: линейка, транспортир, угольник (30°, 60°), угольник (45°, 45°), циркуль. </w:t>
      </w:r>
    </w:p>
    <w:p w:rsidR="00DB3D4C" w:rsidRPr="00DB3D4C" w:rsidRDefault="00DB3D4C" w:rsidP="00DB3D4C">
      <w:pPr>
        <w:spacing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геометрических фигур и тел;</w:t>
      </w:r>
    </w:p>
    <w:p w:rsidR="00DB3D4C" w:rsidRPr="00DB3D4C" w:rsidRDefault="00DB3D4C" w:rsidP="00D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D4C" w:rsidRPr="00DB3D4C" w:rsidSect="00CC1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23"/>
    <w:multiLevelType w:val="multilevel"/>
    <w:tmpl w:val="27B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2DE4"/>
    <w:multiLevelType w:val="multilevel"/>
    <w:tmpl w:val="7462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04E7"/>
    <w:multiLevelType w:val="hybridMultilevel"/>
    <w:tmpl w:val="844E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A5F"/>
    <w:multiLevelType w:val="hybridMultilevel"/>
    <w:tmpl w:val="83C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7613A"/>
    <w:multiLevelType w:val="hybridMultilevel"/>
    <w:tmpl w:val="739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070D"/>
    <w:multiLevelType w:val="hybridMultilevel"/>
    <w:tmpl w:val="95B0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657"/>
    <w:multiLevelType w:val="hybridMultilevel"/>
    <w:tmpl w:val="36A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34655"/>
    <w:multiLevelType w:val="multilevel"/>
    <w:tmpl w:val="E94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B6D04"/>
    <w:multiLevelType w:val="hybridMultilevel"/>
    <w:tmpl w:val="EA46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63B05"/>
    <w:multiLevelType w:val="multilevel"/>
    <w:tmpl w:val="C62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261B6"/>
    <w:multiLevelType w:val="hybridMultilevel"/>
    <w:tmpl w:val="863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6E4E"/>
    <w:multiLevelType w:val="hybridMultilevel"/>
    <w:tmpl w:val="926EE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1E4064"/>
    <w:multiLevelType w:val="multilevel"/>
    <w:tmpl w:val="14DC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3"/>
    <w:rsid w:val="00020CEB"/>
    <w:rsid w:val="000233BD"/>
    <w:rsid w:val="000260FE"/>
    <w:rsid w:val="000C404E"/>
    <w:rsid w:val="000E74D1"/>
    <w:rsid w:val="000F030C"/>
    <w:rsid w:val="00161019"/>
    <w:rsid w:val="00194D6C"/>
    <w:rsid w:val="001959F2"/>
    <w:rsid w:val="002B4384"/>
    <w:rsid w:val="002E5FD7"/>
    <w:rsid w:val="003946BD"/>
    <w:rsid w:val="003C122A"/>
    <w:rsid w:val="00441DD5"/>
    <w:rsid w:val="00456A1C"/>
    <w:rsid w:val="004F20FD"/>
    <w:rsid w:val="005D3017"/>
    <w:rsid w:val="008318D7"/>
    <w:rsid w:val="009B5ECC"/>
    <w:rsid w:val="009C6B32"/>
    <w:rsid w:val="00A4187B"/>
    <w:rsid w:val="00A91F76"/>
    <w:rsid w:val="00B02E92"/>
    <w:rsid w:val="00B170F5"/>
    <w:rsid w:val="00BA4693"/>
    <w:rsid w:val="00BA5713"/>
    <w:rsid w:val="00C16D1D"/>
    <w:rsid w:val="00CC1301"/>
    <w:rsid w:val="00CC6472"/>
    <w:rsid w:val="00CE417E"/>
    <w:rsid w:val="00D043F3"/>
    <w:rsid w:val="00D24687"/>
    <w:rsid w:val="00D94562"/>
    <w:rsid w:val="00D96A98"/>
    <w:rsid w:val="00DB3D4C"/>
    <w:rsid w:val="00DB6F73"/>
    <w:rsid w:val="00DF138B"/>
    <w:rsid w:val="00E236CB"/>
    <w:rsid w:val="00E42486"/>
    <w:rsid w:val="00E44122"/>
    <w:rsid w:val="00E602A3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76"/>
    <w:pPr>
      <w:ind w:left="720"/>
      <w:contextualSpacing/>
    </w:pPr>
  </w:style>
  <w:style w:type="table" w:styleId="a4">
    <w:name w:val="Table Grid"/>
    <w:basedOn w:val="a1"/>
    <w:uiPriority w:val="59"/>
    <w:rsid w:val="0002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959F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76"/>
    <w:pPr>
      <w:ind w:left="720"/>
      <w:contextualSpacing/>
    </w:pPr>
  </w:style>
  <w:style w:type="table" w:styleId="a4">
    <w:name w:val="Table Grid"/>
    <w:basedOn w:val="a1"/>
    <w:uiPriority w:val="59"/>
    <w:rsid w:val="0002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959F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-nau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kch.kts.ru/c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2013-10-04T08:24:00Z</cp:lastPrinted>
  <dcterms:created xsi:type="dcterms:W3CDTF">2020-10-29T09:11:00Z</dcterms:created>
  <dcterms:modified xsi:type="dcterms:W3CDTF">2021-10-29T15:47:00Z</dcterms:modified>
</cp:coreProperties>
</file>