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58" w:rsidRDefault="00851F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admin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58" w:rsidRDefault="00851F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1F58" w:rsidRDefault="00851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58" w:rsidRDefault="00851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58" w:rsidRDefault="00851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5E" w:rsidRDefault="005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Рабочая программа разработана на основе программы формирования психологического здоровья подростков «Тропинка к своему Я» кандидата психологических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2010. 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Программа предназначена для обучающихся 7 класса, составлена в соответствии с требованиями ФГОС НОО и реализуется в рамках внеурочной деятельности по направлению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Подростковый возраст называют периодом "бури и натиска". Это возраст и бурной физической перестройки организма, и изменение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самовосприятия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появление чувства взрослости. </w:t>
      </w:r>
      <w:r>
        <w:rPr>
          <w:rFonts w:ascii="Times New Roman" w:hAnsi="Times New Roman"/>
          <w:sz w:val="28"/>
          <w:szCs w:val="28"/>
        </w:rPr>
        <w:t xml:space="preserve">Интенсивно растет мотивация и повышается интерес молодых людей к взаимодействию друг с другом. В этом взаимодействии возникают чувства и эмоции, которые проявляются по-новому, либо возникают впервые. Их распознание и адекватная оценка вызывают затруднения у детей, что, безусловно, требует проведения коррекционно-развивающей работы. К тому же внутренние противоречия, возникающие в подростковом периоде, проявляются в неустойчивости, изменчивости эмоциональной сферы ребенка. Эмоциональные переживания в этот период характеризуются напряженностью, беспокойством, раздражительностью, возбудимостью. Соответственно, для снижения эмоциональной нестабильности подростков важно проводить с ними соответствующую работу. Переживания подростка становятся глубже, появляются более стойкие чувства, значительно более широкий круг явлений социальной действительности становится небезразличным подростку и порождает у него различные эмоции. Задача психолога — научить подростка правильно относиться к своим переживаниям, избегать «эффекта </w:t>
      </w:r>
      <w:proofErr w:type="spellStart"/>
      <w:r>
        <w:rPr>
          <w:rFonts w:ascii="Times New Roman" w:hAnsi="Times New Roman"/>
          <w:sz w:val="28"/>
          <w:szCs w:val="28"/>
        </w:rPr>
        <w:t>застревания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8695E" w:rsidRDefault="00586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95E" w:rsidRDefault="005C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Преимущество  «уроков психологии» в том, что, во-первых - они позволяют проводить психопрофилактическую работу не только с детьми «группы психолого – педагогического риска», но и с теми, кто не попадает в поле пристального внимания учителей или школьного психолога. Благодаря этому появляется возможность предложить детям «информацию к размышлению» по тем темам, которые могут быть для них актуальными.</w:t>
      </w:r>
    </w:p>
    <w:p w:rsidR="0058695E" w:rsidRDefault="00586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95E" w:rsidRDefault="005C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курс психологических занятий направлен на формирование и сохранение психологического здоровья </w:t>
      </w:r>
      <w:r>
        <w:rPr>
          <w:rFonts w:ascii="Times New Roman" w:hAnsi="Times New Roman"/>
          <w:sz w:val="28"/>
          <w:szCs w:val="28"/>
        </w:rPr>
        <w:t xml:space="preserve">подростков, обучающихся в 7 классе. Соответственно, программа строится с учетом возрастных интересов подростков. Ребятам предлагаются такие темы, которые могут быть важны для них в силу возрастных особенностей </w:t>
      </w:r>
      <w:r>
        <w:rPr>
          <w:rFonts w:ascii="Times New Roman" w:hAnsi="Times New Roman"/>
          <w:sz w:val="28"/>
          <w:szCs w:val="28"/>
        </w:rPr>
        <w:lastRenderedPageBreak/>
        <w:t>развития, контроль собственной раздражительности, застенчивости и неуверенности в себе, пути разрешения конфликтов и т.д.</w:t>
      </w:r>
    </w:p>
    <w:p w:rsidR="0058695E" w:rsidRDefault="005869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695E" w:rsidRDefault="005C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внеурочной  деятельности  с  подростками  направлен  на формирование у них следующих умений и способностей: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самосознание, саморазвитие,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умение адекватно вести себя в различных ситуациях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различать и описывать различные эмоциональные состояния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справляться со страхами, обидами, гневом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умение  отстаивать  свою  позицию  в  коллективе,  но  в  то  же  время  дружески относиться к одноклассникам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справляться с негативными эмоциями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стремление к изучению своих возможностей и способностей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успешная адаптация в социуме.  </w:t>
      </w:r>
    </w:p>
    <w:p w:rsidR="0058695E" w:rsidRDefault="005869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695E" w:rsidRDefault="005C771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 сохранить психологическое здоровье школьников через создание условий для их успешной адаптации к школьной жизни и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помочь подросткам осознать свои особенности, познакомить с миром эмоций и научить контролировать раздражительность, застенчивость, неуверенность в себе.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695E" w:rsidRDefault="005C7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условий для успешной социальной адаптации учащихся и их    всестороннего личностного развития с учётом возрастных и индивидуальных особенностей личности.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культуру общения с собеседниками, желание высказывать своё мнение, прислушиваться к мнению других людей.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Способствовать развитию желания работать над собой, постигать себя, видеть свои сильные и слабые стороны.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Оказать подросткам психолого-педагогическую поддержку.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Познакомить подростков с миром эмоций;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Расширить знание учащихся о себе, своих способностях.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Направить процесс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самоосознания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саморазвития. 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Научить контролировать собственные эмоции.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Организовать рефлексивную деятельность ребенка.</w:t>
      </w:r>
    </w:p>
    <w:p w:rsidR="0058695E" w:rsidRDefault="005C77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10.Ознакомить с практическими приемами и методами своего совершенствования.</w:t>
      </w:r>
    </w:p>
    <w:p w:rsidR="0058695E" w:rsidRDefault="005C771B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11.Пополнение арсенала лексических единиц, связанных со сферой чувств подростков.</w:t>
      </w:r>
    </w:p>
    <w:p w:rsidR="0058695E" w:rsidRDefault="005C771B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12.Развитие навыков отражения и узнавания внешних эмоциональных проявлений.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Снижение эмоциональной нестабильности.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 психологических занятий «Тропинка к своему Я» изучается с 1 по 7 класс по одному часу в неделю (34 ч. в год).  </w:t>
      </w:r>
    </w:p>
    <w:p w:rsidR="0058695E" w:rsidRDefault="0058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rPr>
          <w:rFonts w:ascii="Times New Roman" w:hAnsi="Times New Roman" w:cs="Times New Roman"/>
          <w:b/>
          <w:sz w:val="24"/>
          <w:szCs w:val="24"/>
        </w:rPr>
      </w:pPr>
    </w:p>
    <w:p w:rsidR="0058695E" w:rsidRDefault="005C771B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 внеурочной деятельности с указанием форм организации и видов деятельности;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4"/>
        <w:gridCol w:w="2554"/>
        <w:gridCol w:w="3323"/>
      </w:tblGrid>
      <w:tr w:rsidR="0058695E">
        <w:tc>
          <w:tcPr>
            <w:tcW w:w="3694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54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3323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58695E">
        <w:tc>
          <w:tcPr>
            <w:tcW w:w="3694" w:type="dxa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программы  для  каждого  класса  отражает  основные направления  работы и включает следующие разделы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Седьмой класс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Эмоциональная сфера человека.(9 часов)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Уверенность в себе и ее роль в развитии человека.(10 часов)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Конфликты и их роль в усилении Я.(8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4.Ценности и их роль в жизни человека.(7 часов) </w:t>
            </w: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</w:pPr>
            <w:r>
              <w:rPr>
                <w:sz w:val="24"/>
                <w:szCs w:val="24"/>
              </w:rPr>
              <w:t>В основе реализации программы лежит теоретическая модель групповой работы с подростками, которая включает три основных компонента: аксиологически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связанный с сознанием), инструментально-технологический и </w:t>
            </w:r>
            <w:proofErr w:type="spellStart"/>
            <w:r>
              <w:rPr>
                <w:sz w:val="24"/>
                <w:szCs w:val="24"/>
              </w:rPr>
              <w:t>потребностно</w:t>
            </w:r>
            <w:proofErr w:type="spellEnd"/>
            <w:r>
              <w:rPr>
                <w:sz w:val="24"/>
                <w:szCs w:val="24"/>
              </w:rPr>
              <w:t xml:space="preserve"> - мотивационный</w:t>
            </w:r>
            <w:r>
              <w:t xml:space="preserve">.  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Для успешной реализации используются групповые и индивидуальные занятия. Индивидуальные занятия необходимы для отработки важных моментов поведения и деятельности подростка, которые по тем или иным причинам он не усвоил в группе. Индивидуальные Занятия являются продолжением групповой работы, т.к. помогают ребенку более эффективно справиться со своими проблемами.</w:t>
            </w:r>
          </w:p>
          <w:p w:rsidR="0058695E" w:rsidRDefault="0058695E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</w:rPr>
            </w:pPr>
          </w:p>
        </w:tc>
        <w:tc>
          <w:tcPr>
            <w:tcW w:w="3323" w:type="dxa"/>
          </w:tcPr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Познавательные беседы. 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Дидактические, ролевые, дискуссионные и творческие игры.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Аутогенная тренировка.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Психофизическая гимнастика. 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Приемы эмоциональной разгрузки, когнитивные методы.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Дискуссионая</w:t>
            </w:r>
            <w:proofErr w:type="spellEnd"/>
            <w:r>
              <w:rPr>
                <w:sz w:val="24"/>
                <w:szCs w:val="24"/>
              </w:rPr>
              <w:t xml:space="preserve">  игра</w:t>
            </w:r>
          </w:p>
        </w:tc>
      </w:tr>
      <w:tr w:rsidR="0058695E">
        <w:tc>
          <w:tcPr>
            <w:tcW w:w="3694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подростком ценности, уникальности себя и окружающих, </w:t>
            </w:r>
            <w:proofErr w:type="gramStart"/>
            <w:r>
              <w:rPr>
                <w:sz w:val="24"/>
                <w:szCs w:val="24"/>
              </w:rPr>
              <w:t>идентификацию</w:t>
            </w:r>
            <w:proofErr w:type="gramEnd"/>
            <w:r>
              <w:rPr>
                <w:sz w:val="24"/>
                <w:szCs w:val="24"/>
              </w:rPr>
              <w:t xml:space="preserve"> как с живыми, так и неживыми объектами, осознание единства с миром во всей его полноте.</w:t>
            </w:r>
          </w:p>
        </w:tc>
        <w:tc>
          <w:tcPr>
            <w:tcW w:w="2554" w:type="dxa"/>
            <w:vMerge w:val="restart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проходят по определенной схеме, каждая часть которой выполняет свои задачи:</w:t>
            </w: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1.Введение в тему.</w:t>
            </w: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2.Развертывание темы.</w:t>
            </w: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3.Индивидуализация темы.</w:t>
            </w: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4.Завершение темы.</w:t>
            </w:r>
          </w:p>
        </w:tc>
        <w:tc>
          <w:tcPr>
            <w:tcW w:w="3323" w:type="dxa"/>
            <w:vMerge w:val="restart"/>
          </w:tcPr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Литературное, художественное и др. виды творчества. 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Аутогенная тренировка.</w:t>
            </w:r>
          </w:p>
          <w:p w:rsidR="0058695E" w:rsidRDefault="0058695E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Психофизическая гимнастика</w:t>
            </w:r>
          </w:p>
          <w:p w:rsidR="0058695E" w:rsidRDefault="005C771B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695E" w:rsidRDefault="0058695E">
            <w:pPr>
              <w:pStyle w:val="20"/>
              <w:tabs>
                <w:tab w:val="left" w:pos="1102"/>
              </w:tabs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95E">
        <w:tc>
          <w:tcPr>
            <w:tcW w:w="3694" w:type="dxa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компонент предполагает овладение рефлексией как средством самопознания, особенностью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сознание на самом себе, внутреннем мире и своем месте во взаимоотношениях с другими.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-мотивационный компонент обеспечивает появление у подростка потребности в саморазвитии,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самоизменении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побуждает к последующей самореализации. </w:t>
            </w:r>
          </w:p>
        </w:tc>
        <w:tc>
          <w:tcPr>
            <w:tcW w:w="2554" w:type="dxa"/>
            <w:vMerge/>
          </w:tcPr>
          <w:p w:rsidR="0058695E" w:rsidRDefault="0058695E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  <w:color w:val="FF0000"/>
              </w:rPr>
            </w:pPr>
          </w:p>
        </w:tc>
        <w:tc>
          <w:tcPr>
            <w:tcW w:w="3323" w:type="dxa"/>
            <w:vMerge/>
          </w:tcPr>
          <w:p w:rsidR="0058695E" w:rsidRDefault="0058695E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  <w:color w:val="FF0000"/>
              </w:rPr>
            </w:pPr>
          </w:p>
        </w:tc>
      </w:tr>
      <w:tr w:rsidR="0058695E">
        <w:tc>
          <w:tcPr>
            <w:tcW w:w="3694" w:type="dxa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развития являются четвертым компонентом в данной модели. Работа с ними осуществляется параллельно, т.е. при построении каждого занятия учитываются все направления, но в зависимости от целей, делает акцент на одном из них.  </w:t>
            </w:r>
          </w:p>
        </w:tc>
        <w:tc>
          <w:tcPr>
            <w:tcW w:w="2554" w:type="dxa"/>
          </w:tcPr>
          <w:p w:rsidR="0058695E" w:rsidRDefault="0058695E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58695E" w:rsidRDefault="005C771B">
            <w:pPr>
              <w:pStyle w:val="20"/>
              <w:shd w:val="clear" w:color="auto" w:fill="auto"/>
              <w:tabs>
                <w:tab w:val="left" w:pos="1102"/>
              </w:tabs>
              <w:spacing w:before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sz w:val="24"/>
                <w:szCs w:val="24"/>
              </w:rPr>
              <w:t xml:space="preserve">  и  ролевые игры</w:t>
            </w:r>
          </w:p>
        </w:tc>
      </w:tr>
    </w:tbl>
    <w:p w:rsidR="0058695E" w:rsidRDefault="0058695E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b/>
          <w:color w:val="FF0000"/>
        </w:rPr>
      </w:pPr>
    </w:p>
    <w:p w:rsidR="0058695E" w:rsidRDefault="005C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входная, промежуточная, итоговая диагностика.   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5E" w:rsidRDefault="0058695E">
      <w:pPr>
        <w:pStyle w:val="20"/>
        <w:shd w:val="clear" w:color="auto" w:fill="auto"/>
        <w:tabs>
          <w:tab w:val="left" w:pos="1102"/>
        </w:tabs>
        <w:spacing w:before="0" w:line="240" w:lineRule="auto"/>
        <w:rPr>
          <w:b/>
          <w:color w:val="FF0000"/>
        </w:rPr>
      </w:pPr>
    </w:p>
    <w:p w:rsidR="0058695E" w:rsidRDefault="005C77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3.Тематическое планирование</w:t>
      </w:r>
    </w:p>
    <w:p w:rsidR="0058695E" w:rsidRDefault="005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Эмоциональная сфера человека.(9 часов)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подростков на важность эмоциональной сферы в жизни человека.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нужно изучать собственные эмоции. Как  распознать  собственные эмоции.  Трудности  проявления собственных эмоций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законы психологии эмоций. Запреты на чувства. </w:t>
      </w:r>
    </w:p>
    <w:p w:rsidR="0058695E" w:rsidRDefault="005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Уверенность в себе и ее роль в развитии человека.(10 часов)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обрести уверенность в себе и понять, что вера в себя необходима для развития человека, для достижения успеха в различных делах и долгой жизни.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 уверенности  в  себе.    Человеку  очень  важно,  чтобы  его принимали  таким,  какой  он  есть.  Это  способствует  его  развитию. Уверенному в себе человеку легче изменяться. 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 неуверенного  поведения.  Маски  неуверенности: застенчивость и самоуверенность.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Уверенность  связана  с  самоуважением  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Действительно уверенный человек относится с уважением к другим.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Уверенный в себе человек умеет быть к другим милосердным. </w:t>
      </w:r>
    </w:p>
    <w:p w:rsidR="0058695E" w:rsidRDefault="005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Конфликты и их роль в усилении Я.(8 часов)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 конфликта  в  жизни  человека.  Как  научиться  конструктивно разрешать конфликты. 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шаг разрешения конфликта – умение его предвидеть. Сигналы конфликта.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– это хорошо или плохо? Стиль входа в конфликт.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 в  процессе  конфликта:  наступление,  обсуждение, отступление, уход от конфликта. Какой способ быстрее ведет к конфликту и почему.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 конфликтные  ситуации  шестиклассников.  Как  выиграть обоим участникам конфликта. Как оставаться спокойным.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 подход  к  конфликту  позволяет  превратить  проблемы  в возможности. </w:t>
      </w:r>
    </w:p>
    <w:p w:rsidR="0058695E" w:rsidRDefault="005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4.Ценности и их роль в жизни человека.(7 часов)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человек  движется  по  жизни,  опираясь  на  свои  ценности. Ценности человека во многом определяют его жизненный путь.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Связаны  ли  ценности  с  выбором  профессии.  Какие  события  могут привести к переоценке его ценностей. </w:t>
      </w: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имеет право утверждать свои ценности, если это не вредит другим. </w:t>
      </w:r>
    </w:p>
    <w:p w:rsidR="0058695E" w:rsidRDefault="005C771B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4.Результаты освоения курса внеурочной деятельности.</w:t>
      </w: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результатами  изучения  курса  является  формирование универсальных учебных действий (УУД). 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осознавать свои личные качества, способности и возможности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осознавать свои эмоциональные состояния и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овладевать  навыками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общении  со  сверстниками  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научиться контролировать собственное агрессивное поведение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осознавать свою долю ответственности за чувства, мысли и поступки.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прогнозировать последствия собственных поступков. 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осознавать и анализировать изменения в самом себе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планировать  свою  учебную  деятельность  с  учетом  индивидуального стиля учебной деятельности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адекватно воспринимать оценки учителей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уметь распознавать чувства других людей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обогатить представления о собственных ценностях и их роли в жизни </w:t>
      </w:r>
      <w:r>
        <w:rPr>
          <w:rFonts w:ascii="Times New Roman" w:hAnsi="Times New Roman" w:cs="Times New Roman"/>
          <w:sz w:val="28"/>
          <w:szCs w:val="28"/>
        </w:rPr>
        <w:cr/>
        <w:t xml:space="preserve">-  уметь формулировать собственные проблемы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строить взаимоотношения с окружающими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конструктивно разрешать конфликтные ситуации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 правильно  вести  себя  в  ситуации  проявления  агрессии  со стороны других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самостоятельно решать проблемы в общении с друзьями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формулировать свое собственное мнение и позицию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учиться толерантному отношению к другому человеку 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 формирования  УУД    служат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ролевые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дискуссионые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игры,  эмоционально-символические,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релаксационные  и когнитивные методы. Основной формой работы является </w:t>
      </w:r>
    </w:p>
    <w:p w:rsidR="0058695E" w:rsidRDefault="005C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игра.  </w:t>
      </w: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5E" w:rsidRDefault="005C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Календарно-тематическое планирование (34часа)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94"/>
        <w:gridCol w:w="2075"/>
        <w:gridCol w:w="578"/>
        <w:gridCol w:w="2162"/>
        <w:gridCol w:w="2065"/>
        <w:gridCol w:w="2097"/>
      </w:tblGrid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8695E" w:rsidRDefault="005C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0" w:type="pct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 </w:t>
            </w:r>
          </w:p>
        </w:tc>
        <w:tc>
          <w:tcPr>
            <w:tcW w:w="1095" w:type="pct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(УУД)</w:t>
            </w: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нам нужно изучать чувства.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важность эмоциональной сферы в жизни человека.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основные законы психологии эмоций,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эмоциональные комплексы. Научиться их преодолевать.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 проявления других людей.</w:t>
            </w:r>
          </w:p>
        </w:tc>
        <w:tc>
          <w:tcPr>
            <w:tcW w:w="1082" w:type="pct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«Покажи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эмоцию».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«чьи глаза»,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чем отличие»,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«Ассоциации».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нужно обращать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на чувства людей»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«коллективный рисунок».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сказкой. </w:t>
            </w:r>
          </w:p>
        </w:tc>
        <w:tc>
          <w:tcPr>
            <w:tcW w:w="1095" w:type="pct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свои эмоциональные состояния и учиться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 навыками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общении  со  сверстниками  и 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учителями.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свои личные качества, способности и возможности.</w:t>
            </w: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законы психологии эмоций.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Запреты на чувства.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обратного действия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чувств по наследству.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эмоциональной жизни.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получаем информацию о человеке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pct"/>
            <w:vMerge w:val="restart"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 w:val="restart"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310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43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понимать жесты и позы.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</w:t>
            </w:r>
          </w:p>
        </w:tc>
        <w:tc>
          <w:tcPr>
            <w:tcW w:w="529" w:type="pc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95E" w:rsidRDefault="005C771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Уверенность в себе и ее роль в развитии человека (занятия 10 –19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Ind w:w="60" w:type="dxa"/>
        <w:tblLook w:val="04A0" w:firstRow="1" w:lastRow="0" w:firstColumn="1" w:lastColumn="0" w:noHBand="0" w:noVBand="1"/>
      </w:tblPr>
      <w:tblGrid>
        <w:gridCol w:w="566"/>
        <w:gridCol w:w="2078"/>
        <w:gridCol w:w="372"/>
        <w:gridCol w:w="2270"/>
        <w:gridCol w:w="2128"/>
        <w:gridCol w:w="2097"/>
      </w:tblGrid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человеку нужна уверенность в себе.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понятиями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«уверенность» и «самоуважение».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Рефлексировать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беседе о причинах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неуверенного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человека.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и строить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о том, как могут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поступать герои.</w:t>
            </w:r>
          </w:p>
        </w:tc>
        <w:tc>
          <w:tcPr>
            <w:tcW w:w="1842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«Ассоциации».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«Копилка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уверенности»,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ресурсы»,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«Маски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неуверенности»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«Уверенность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другим».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«Звезда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самоуважения»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сказкой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волна» </w:t>
            </w:r>
          </w:p>
        </w:tc>
        <w:tc>
          <w:tcPr>
            <w:tcW w:w="2092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 свои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 и  учиться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(П)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 оценки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окружающих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(П).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 толерантному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другому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уверенности в себе.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 человека мы называем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неуверенным в себе?</w:t>
            </w:r>
            <w:proofErr w:type="gramEnd"/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становлюсь увереннее.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и самоуважение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и уважение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другим.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себе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4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себе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непокорность.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95E" w:rsidRDefault="005C771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>Раздел 3. Конфликты и их роль в усилении Я (занятия 20-27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60" w:type="dxa"/>
        <w:tblLook w:val="04A0" w:firstRow="1" w:lastRow="0" w:firstColumn="1" w:lastColumn="0" w:noHBand="0" w:noVBand="1"/>
      </w:tblPr>
      <w:tblGrid>
        <w:gridCol w:w="596"/>
        <w:gridCol w:w="2174"/>
        <w:gridCol w:w="407"/>
        <w:gridCol w:w="2195"/>
        <w:gridCol w:w="1984"/>
        <w:gridCol w:w="2155"/>
      </w:tblGrid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конфликт? 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литературными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текстами.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сделанный выбор.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Рефлексировать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своё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конфликтных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конфликта».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возможность»,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чем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выгода»,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выиграть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обоим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снег».</w:t>
            </w:r>
          </w:p>
        </w:tc>
        <w:tc>
          <w:tcPr>
            <w:tcW w:w="2174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Овладевать  навыками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общении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 и учителями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(Р).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 формулировать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 проблемы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(П).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конструктивно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конфликтные  ситуации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(К). </w:t>
            </w:r>
          </w:p>
        </w:tc>
      </w:tr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в школе, дома,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улице.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8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наступление,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отступление, уход.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разрешение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как возможность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03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74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разрешению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419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95E" w:rsidRDefault="0058695E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4. Ценности и их роль в жизни человека (занятия 28-34) </w:t>
      </w:r>
      <w:r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a"/>
        <w:tblW w:w="0" w:type="auto"/>
        <w:tblInd w:w="60" w:type="dxa"/>
        <w:tblLook w:val="04A0" w:firstRow="1" w:lastRow="0" w:firstColumn="1" w:lastColumn="0" w:noHBand="0" w:noVBand="1"/>
      </w:tblPr>
      <w:tblGrid>
        <w:gridCol w:w="614"/>
        <w:gridCol w:w="2121"/>
        <w:gridCol w:w="424"/>
        <w:gridCol w:w="2139"/>
        <w:gridCol w:w="1981"/>
        <w:gridCol w:w="2232"/>
      </w:tblGrid>
      <w:tr w:rsidR="0058695E">
        <w:tc>
          <w:tcPr>
            <w:tcW w:w="61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27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ценности?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понятием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«ценности». 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Рефлексировать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беседе о влиянии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человека.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описанные в тексте ситуации и строить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о том, как могут поступать герои.</w:t>
            </w:r>
          </w:p>
        </w:tc>
        <w:tc>
          <w:tcPr>
            <w:tcW w:w="1985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будущем»,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выгода»,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ценностей».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важны для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ценностей».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еловую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шишечку»</w:t>
            </w:r>
          </w:p>
        </w:tc>
        <w:tc>
          <w:tcPr>
            <w:tcW w:w="2233" w:type="dxa"/>
            <w:vMerge w:val="restart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Учиться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Р).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 о собственных ценностях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роли в жизни (П). 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свое собственное  мнение  и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позицию (К). </w:t>
            </w:r>
          </w:p>
        </w:tc>
      </w:tr>
      <w:tr w:rsidR="0058695E">
        <w:tc>
          <w:tcPr>
            <w:tcW w:w="61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27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и жизненный путь 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1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27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ценности.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95E">
        <w:tc>
          <w:tcPr>
            <w:tcW w:w="61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27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425" w:type="dxa"/>
          </w:tcPr>
          <w:p w:rsidR="0058695E" w:rsidRDefault="005C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8695E" w:rsidRDefault="00586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95E" w:rsidRDefault="0058695E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5E" w:rsidRDefault="005C771B">
      <w:pPr>
        <w:pStyle w:val="ab"/>
        <w:widowControl w:val="0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Возможные результаты проектной деятельности учащихся:</w:t>
      </w:r>
    </w:p>
    <w:p w:rsidR="0058695E" w:rsidRDefault="005C77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газета,</w:t>
      </w:r>
    </w:p>
    <w:p w:rsidR="0058695E" w:rsidRDefault="005C77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плакат журнал, </w:t>
      </w:r>
    </w:p>
    <w:p w:rsidR="0058695E" w:rsidRDefault="005C771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фотоальбом, </w:t>
      </w:r>
    </w:p>
    <w:p w:rsidR="0058695E" w:rsidRDefault="005C771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презентация,</w:t>
      </w:r>
    </w:p>
    <w:p w:rsidR="0058695E" w:rsidRDefault="005C771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буклеты.</w:t>
      </w:r>
    </w:p>
    <w:p w:rsidR="0058695E" w:rsidRDefault="0058695E">
      <w:pPr>
        <w:ind w:left="360"/>
        <w:rPr>
          <w:bCs/>
          <w:sz w:val="24"/>
          <w:szCs w:val="24"/>
        </w:rPr>
      </w:pPr>
    </w:p>
    <w:p w:rsidR="0058695E" w:rsidRDefault="0058695E">
      <w:pPr>
        <w:ind w:left="360"/>
        <w:rPr>
          <w:bCs/>
          <w:sz w:val="24"/>
          <w:szCs w:val="24"/>
        </w:rPr>
      </w:pPr>
    </w:p>
    <w:p w:rsidR="0058695E" w:rsidRDefault="0058695E">
      <w:pPr>
        <w:pStyle w:val="ac"/>
        <w:jc w:val="center"/>
        <w:rPr>
          <w:b/>
        </w:rPr>
      </w:pPr>
    </w:p>
    <w:p w:rsidR="0058695E" w:rsidRDefault="0058695E">
      <w:pPr>
        <w:pStyle w:val="ac"/>
        <w:jc w:val="center"/>
        <w:rPr>
          <w:b/>
        </w:rPr>
      </w:pPr>
    </w:p>
    <w:p w:rsidR="0058695E" w:rsidRDefault="0058695E">
      <w:pPr>
        <w:pStyle w:val="ac"/>
        <w:jc w:val="center"/>
        <w:rPr>
          <w:b/>
        </w:rPr>
      </w:pPr>
    </w:p>
    <w:p w:rsidR="0058695E" w:rsidRDefault="0058695E">
      <w:pPr>
        <w:pStyle w:val="ac"/>
        <w:jc w:val="center"/>
        <w:rPr>
          <w:b/>
        </w:rPr>
      </w:pPr>
    </w:p>
    <w:p w:rsidR="0058695E" w:rsidRDefault="0058695E">
      <w:pPr>
        <w:pStyle w:val="ac"/>
        <w:jc w:val="center"/>
        <w:rPr>
          <w:b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ac"/>
        <w:jc w:val="center"/>
        <w:rPr>
          <w:b/>
          <w:sz w:val="22"/>
          <w:szCs w:val="2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C771B">
      <w:pPr>
        <w:pStyle w:val="ab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ДОКУМЕНТЫ. </w:t>
      </w:r>
    </w:p>
    <w:p w:rsidR="0058695E" w:rsidRDefault="005C771B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ОБЕСПЕЧИВАЮЩИЕ РЕАЛИЗАЦИЮ ПРОГРАММЫ.</w:t>
      </w:r>
    </w:p>
    <w:p w:rsidR="0058695E" w:rsidRDefault="005C77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2"/>
      </w:tblGrid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РФ», от 29.12.2012 № 273-ФЗ</w:t>
            </w:r>
          </w:p>
        </w:tc>
      </w:tr>
      <w:tr w:rsidR="0058695E">
        <w:trPr>
          <w:trHeight w:val="715"/>
        </w:trPr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pStyle w:val="a6"/>
              <w:tabs>
                <w:tab w:val="center" w:pos="2838"/>
                <w:tab w:val="left" w:pos="6104"/>
                <w:tab w:val="right" w:pos="9905"/>
              </w:tabs>
              <w:spacing w:after="0"/>
              <w:ind w:left="20" w:right="20"/>
              <w:jc w:val="both"/>
            </w:pPr>
            <w:r>
              <w:t>Федеральный государственный образовательный стандарт   основного общего образования (ФГОС ООО)</w:t>
            </w:r>
            <w:r>
              <w:rPr>
                <w:rStyle w:val="a7"/>
                <w:color w:val="000000"/>
              </w:rPr>
              <w:t xml:space="preserve">  </w:t>
            </w:r>
            <w:r>
              <w:rPr>
                <w:rStyle w:val="1"/>
                <w:color w:val="000000"/>
              </w:rPr>
              <w:t xml:space="preserve">приказ </w:t>
            </w:r>
            <w:proofErr w:type="spellStart"/>
            <w:r>
              <w:rPr>
                <w:rStyle w:val="1"/>
                <w:color w:val="000000"/>
              </w:rPr>
              <w:t>Минобрнауки</w:t>
            </w:r>
            <w:proofErr w:type="spellEnd"/>
            <w:r>
              <w:rPr>
                <w:rStyle w:val="1"/>
                <w:color w:val="000000"/>
              </w:rPr>
              <w:t xml:space="preserve"> России от 17.12.2010 № 1897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об организации 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«Екатерининская СОШ»  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 МБОУ «Екатерининская СОШ»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учебных курсов, предметов, дисциплин  (модулей)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Екатерининская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«Екатерининская СОШ»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 (МИНОБРНАУКИ РОССИИ)</w:t>
            </w:r>
          </w:p>
          <w:p w:rsidR="0058695E" w:rsidRDefault="005C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ПОЛИТИКИ В СФЕРЕ ОБЩЕГО ОБРАЗОВАНИЯ</w:t>
            </w:r>
          </w:p>
          <w:p w:rsidR="0058695E" w:rsidRDefault="005C771B">
            <w:pPr>
              <w:pStyle w:val="a6"/>
              <w:spacing w:after="0"/>
              <w:ind w:right="23"/>
              <w:jc w:val="both"/>
              <w:rPr>
                <w:color w:val="848484"/>
              </w:rPr>
            </w:pPr>
            <w:r>
              <w:t>Письмо от 07 августа 2015 года № 08-1228</w:t>
            </w:r>
            <w:r>
              <w:rPr>
                <w:rStyle w:val="1"/>
                <w:color w:val="000000"/>
              </w:rPr>
              <w:t xml:space="preserve"> МЕТОДИЧЕСКИЕ РЕКОМЕНДАЦИИ по вопросам введения федерального государственного образовательного стандарта основного общего образования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12.05.2011 N 03-296 «ОБ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</w:tc>
      </w:tr>
      <w:tr w:rsidR="0058695E">
        <w:tc>
          <w:tcPr>
            <w:tcW w:w="648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  <w:vAlign w:val="center"/>
          </w:tcPr>
          <w:p w:rsidR="0058695E" w:rsidRDefault="005C7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     Программа формирования психологического здоровья школьников.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О.В.Тропинка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 к своему Я. Средняя школа (7 – 8 классы). 3-е изд. - М.: Генезис, 2010. – 167с.</w:t>
            </w:r>
          </w:p>
        </w:tc>
      </w:tr>
    </w:tbl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695E" w:rsidRDefault="0058695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695E" w:rsidRDefault="005C771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Тропинка к своему Я. Средняя школа (7 - 8класс).  3-е изд. - М., 2010.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Ландшафт детской души. СПб. – Минск, 1997.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Эмоциональные особенности формирования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М., 1990.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Психология жизненных ситуаций. М., 1980.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и др. Обучение жизненным навыкам в школах. М., 1996.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Групповые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психолога. М., 2006.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Жизненные навыки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С.В. Кривцовой. М., 2002.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Панфилова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общения. М., 2000.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Мухина В.С.  Детская психология. М., 1997.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Психическое здоровье детей и подростков 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И.В. Дубровиной. Екатеринбург, 2000.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Практическая психология образования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И.В. Дубровиной. М.,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Руководство практического психолога: Психическое здоровье детей и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А.Д. Андреевой. М., 1997.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Система психологического сопровождения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условиях внедрения 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И.В. Возняк,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и др. Волгоград, 2013. </w:t>
      </w:r>
    </w:p>
    <w:p w:rsidR="0058695E" w:rsidRDefault="005C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Уроки психологического здоровья. М., 2001. </w:t>
      </w:r>
    </w:p>
    <w:p w:rsidR="0058695E" w:rsidRDefault="005C771B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15.  </w:t>
      </w:r>
      <w:proofErr w:type="spellStart"/>
      <w:r>
        <w:rPr>
          <w:sz w:val="28"/>
          <w:szCs w:val="28"/>
        </w:rPr>
        <w:t>Флейк-Хобсон</w:t>
      </w:r>
      <w:proofErr w:type="spellEnd"/>
      <w:r>
        <w:rPr>
          <w:sz w:val="28"/>
          <w:szCs w:val="28"/>
        </w:rPr>
        <w:t xml:space="preserve"> К. и др. Мир входящему. Развитие ребёнка и его отношений с окружающими. М., 1992. </w:t>
      </w:r>
      <w:r>
        <w:rPr>
          <w:sz w:val="28"/>
          <w:szCs w:val="28"/>
        </w:rPr>
        <w:cr/>
      </w: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8695E">
      <w:pPr>
        <w:pStyle w:val="20"/>
        <w:shd w:val="clear" w:color="auto" w:fill="auto"/>
        <w:spacing w:before="0" w:line="240" w:lineRule="auto"/>
        <w:rPr>
          <w:b/>
          <w:sz w:val="32"/>
          <w:szCs w:val="32"/>
        </w:rPr>
      </w:pPr>
    </w:p>
    <w:p w:rsidR="0058695E" w:rsidRDefault="005C7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8695E" w:rsidRDefault="0058695E"/>
    <w:sectPr w:rsidR="0058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E" w:rsidRDefault="005C771B">
      <w:pPr>
        <w:spacing w:line="240" w:lineRule="auto"/>
      </w:pPr>
      <w:r>
        <w:separator/>
      </w:r>
    </w:p>
  </w:endnote>
  <w:endnote w:type="continuationSeparator" w:id="0">
    <w:p w:rsidR="0058695E" w:rsidRDefault="005C7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E" w:rsidRDefault="005C771B">
      <w:pPr>
        <w:spacing w:after="0"/>
      </w:pPr>
      <w:r>
        <w:separator/>
      </w:r>
    </w:p>
  </w:footnote>
  <w:footnote w:type="continuationSeparator" w:id="0">
    <w:p w:rsidR="0058695E" w:rsidRDefault="005C77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F80"/>
    <w:multiLevelType w:val="multilevel"/>
    <w:tmpl w:val="417C7F80"/>
    <w:lvl w:ilvl="0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9"/>
    <w:rsid w:val="00021A17"/>
    <w:rsid w:val="0002595F"/>
    <w:rsid w:val="000431FF"/>
    <w:rsid w:val="00061BD7"/>
    <w:rsid w:val="000872EE"/>
    <w:rsid w:val="000A3A47"/>
    <w:rsid w:val="000F663C"/>
    <w:rsid w:val="00106765"/>
    <w:rsid w:val="00121A95"/>
    <w:rsid w:val="0014264C"/>
    <w:rsid w:val="001427A5"/>
    <w:rsid w:val="001517E8"/>
    <w:rsid w:val="00155245"/>
    <w:rsid w:val="00155F79"/>
    <w:rsid w:val="001B0CA7"/>
    <w:rsid w:val="001E2CE6"/>
    <w:rsid w:val="00202833"/>
    <w:rsid w:val="00212B3B"/>
    <w:rsid w:val="002706E2"/>
    <w:rsid w:val="00287613"/>
    <w:rsid w:val="00297620"/>
    <w:rsid w:val="002A6F55"/>
    <w:rsid w:val="002D2865"/>
    <w:rsid w:val="00313978"/>
    <w:rsid w:val="00375C60"/>
    <w:rsid w:val="0037666D"/>
    <w:rsid w:val="003B6FF6"/>
    <w:rsid w:val="004022B5"/>
    <w:rsid w:val="00410692"/>
    <w:rsid w:val="004657FA"/>
    <w:rsid w:val="004F148E"/>
    <w:rsid w:val="004F6E29"/>
    <w:rsid w:val="00515425"/>
    <w:rsid w:val="00523965"/>
    <w:rsid w:val="00523CAE"/>
    <w:rsid w:val="00540557"/>
    <w:rsid w:val="00576EC6"/>
    <w:rsid w:val="0058695E"/>
    <w:rsid w:val="00595D07"/>
    <w:rsid w:val="00596138"/>
    <w:rsid w:val="005B4E47"/>
    <w:rsid w:val="005C36EF"/>
    <w:rsid w:val="005C771B"/>
    <w:rsid w:val="0060542B"/>
    <w:rsid w:val="00690702"/>
    <w:rsid w:val="006E269C"/>
    <w:rsid w:val="00712EC1"/>
    <w:rsid w:val="007358B5"/>
    <w:rsid w:val="00793A03"/>
    <w:rsid w:val="007A45DA"/>
    <w:rsid w:val="007C085B"/>
    <w:rsid w:val="007C3648"/>
    <w:rsid w:val="007E5324"/>
    <w:rsid w:val="007F71D6"/>
    <w:rsid w:val="007F7FF3"/>
    <w:rsid w:val="00817D64"/>
    <w:rsid w:val="00820B96"/>
    <w:rsid w:val="0082658B"/>
    <w:rsid w:val="0083434C"/>
    <w:rsid w:val="008443D9"/>
    <w:rsid w:val="0085076A"/>
    <w:rsid w:val="00851F58"/>
    <w:rsid w:val="00867D3F"/>
    <w:rsid w:val="008B0A46"/>
    <w:rsid w:val="008C7F61"/>
    <w:rsid w:val="008E1B68"/>
    <w:rsid w:val="008F0582"/>
    <w:rsid w:val="008F62E6"/>
    <w:rsid w:val="0090670E"/>
    <w:rsid w:val="009474CE"/>
    <w:rsid w:val="00A00FAD"/>
    <w:rsid w:val="00A16C9A"/>
    <w:rsid w:val="00A2033E"/>
    <w:rsid w:val="00A67DFD"/>
    <w:rsid w:val="00AE656A"/>
    <w:rsid w:val="00AF1BA1"/>
    <w:rsid w:val="00B161FF"/>
    <w:rsid w:val="00B16669"/>
    <w:rsid w:val="00B35BCB"/>
    <w:rsid w:val="00B567E1"/>
    <w:rsid w:val="00BD2E0A"/>
    <w:rsid w:val="00C302DE"/>
    <w:rsid w:val="00C31991"/>
    <w:rsid w:val="00D90F5F"/>
    <w:rsid w:val="00D948B6"/>
    <w:rsid w:val="00DA41F4"/>
    <w:rsid w:val="00DB1AC4"/>
    <w:rsid w:val="00DC2B6F"/>
    <w:rsid w:val="00DD0ADA"/>
    <w:rsid w:val="00DD78AF"/>
    <w:rsid w:val="00DF3EB2"/>
    <w:rsid w:val="00E009E3"/>
    <w:rsid w:val="00E05C78"/>
    <w:rsid w:val="00E066CC"/>
    <w:rsid w:val="00E46E43"/>
    <w:rsid w:val="00E63C79"/>
    <w:rsid w:val="00E90BBA"/>
    <w:rsid w:val="00EA4525"/>
    <w:rsid w:val="00EB2904"/>
    <w:rsid w:val="00F10066"/>
    <w:rsid w:val="00F35DC9"/>
    <w:rsid w:val="00F62A5E"/>
    <w:rsid w:val="00F777F8"/>
    <w:rsid w:val="00F853D0"/>
    <w:rsid w:val="00F93B25"/>
    <w:rsid w:val="00F97C71"/>
    <w:rsid w:val="00FD6F59"/>
    <w:rsid w:val="00FE79F1"/>
    <w:rsid w:val="580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="283"/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qFormat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="283"/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qFormat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33990-8385-4091-9DD1-16E3EF08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Донская реальная гимназия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4</cp:revision>
  <cp:lastPrinted>2011-09-18T19:44:00Z</cp:lastPrinted>
  <dcterms:created xsi:type="dcterms:W3CDTF">2021-04-01T19:10:00Z</dcterms:created>
  <dcterms:modified xsi:type="dcterms:W3CDTF">2011-09-18T20:30:00Z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7748DD9A0DC24B98AEA9787AB5683F00</vt:lpwstr>
  </property>
</Properties>
</file>