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66" w:rsidRPr="00182D66" w:rsidRDefault="00182D66" w:rsidP="00182D66">
      <w:pPr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8"/>
          <w:szCs w:val="28"/>
          <w:lang w:eastAsia="ru-RU"/>
        </w:rPr>
      </w:pPr>
      <w:r w:rsidRPr="00182D66">
        <w:rPr>
          <w:rFonts w:ascii="Helvetica" w:eastAsia="Times New Roman" w:hAnsi="Helvetica" w:cs="Times New Roman"/>
          <w:b/>
          <w:bCs/>
          <w:color w:val="000033"/>
          <w:sz w:val="28"/>
          <w:szCs w:val="28"/>
          <w:lang w:eastAsia="ru-RU"/>
        </w:rPr>
        <w:t>Аннотация к рабочей программе  по географии в 10-11классах.</w:t>
      </w:r>
    </w:p>
    <w:p w:rsidR="00182D66" w:rsidRPr="00AB0C71" w:rsidRDefault="00182D66" w:rsidP="00182D66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</w:pPr>
      <w:r w:rsidRPr="00AB0C71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 </w:t>
      </w:r>
    </w:p>
    <w:p w:rsidR="00182D66" w:rsidRPr="00AB0C71" w:rsidRDefault="00182D66" w:rsidP="00182D66">
      <w:pPr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уровне. Авторская программа среднего (полного) общего образования по географии 10-11 класс под ред.– В. П. </w:t>
      </w:r>
      <w:proofErr w:type="spell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Максаковский</w:t>
      </w:r>
      <w:proofErr w:type="spell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«Экономическая и социальная география мира»</w:t>
      </w:r>
      <w:r w:rsidR="00890D66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, 2019г.</w:t>
      </w:r>
    </w:p>
    <w:p w:rsidR="00182D66" w:rsidRPr="00AB0C71" w:rsidRDefault="00182D66" w:rsidP="00AB0C71">
      <w:pPr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2. Изучение географии в старшей школе на базовом уровне направлено на достижение следующих целей:</w:t>
      </w:r>
    </w:p>
    <w:p w:rsidR="00182D66" w:rsidRPr="00AB0C71" w:rsidRDefault="00182D66" w:rsidP="00182D66">
      <w:pPr>
        <w:numPr>
          <w:ilvl w:val="0"/>
          <w:numId w:val="1"/>
        </w:numPr>
        <w:spacing w:before="100" w:beforeAutospacing="1" w:after="100" w:afterAutospacing="1" w:line="27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усвоение системы географических знаний</w:t>
      </w: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о целостном, многообразном и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182D66" w:rsidRPr="00AB0C71" w:rsidRDefault="00182D66" w:rsidP="00182D66">
      <w:pPr>
        <w:numPr>
          <w:ilvl w:val="0"/>
          <w:numId w:val="1"/>
        </w:numPr>
        <w:spacing w:before="100" w:beforeAutospacing="1" w:after="100" w:afterAutospacing="1" w:line="27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овладение умениями </w:t>
      </w: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геоэкологических</w:t>
      </w:r>
      <w:proofErr w:type="spellEnd"/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процессов и явлений;</w:t>
      </w:r>
    </w:p>
    <w:p w:rsidR="00182D66" w:rsidRPr="00AB0C71" w:rsidRDefault="00182D66" w:rsidP="00182D66">
      <w:pPr>
        <w:numPr>
          <w:ilvl w:val="0"/>
          <w:numId w:val="1"/>
        </w:numPr>
        <w:spacing w:before="100" w:beforeAutospacing="1" w:after="100" w:afterAutospacing="1" w:line="27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развитие </w:t>
      </w: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82D66" w:rsidRPr="00AB0C71" w:rsidRDefault="00182D66" w:rsidP="00182D66">
      <w:pPr>
        <w:numPr>
          <w:ilvl w:val="0"/>
          <w:numId w:val="1"/>
        </w:numPr>
        <w:spacing w:before="100" w:beforeAutospacing="1" w:after="100" w:afterAutospacing="1" w:line="27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воспитание </w:t>
      </w: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182D66" w:rsidRPr="00AB0C71" w:rsidRDefault="00182D66" w:rsidP="00182D66">
      <w:pPr>
        <w:numPr>
          <w:ilvl w:val="0"/>
          <w:numId w:val="1"/>
        </w:numPr>
        <w:spacing w:before="100" w:beforeAutospacing="1" w:after="100" w:afterAutospacing="1" w:line="27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использование </w:t>
      </w: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182D66" w:rsidRPr="00AB0C71" w:rsidRDefault="00182D66" w:rsidP="00182D66">
      <w:pPr>
        <w:numPr>
          <w:ilvl w:val="0"/>
          <w:numId w:val="1"/>
        </w:numPr>
        <w:spacing w:before="100" w:beforeAutospacing="1" w:after="100" w:afterAutospacing="1" w:line="27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нахождение и применение </w:t>
      </w: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географической информации, включая карты, статистические материалы, </w:t>
      </w:r>
      <w:proofErr w:type="spellStart"/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геоинформационные</w:t>
      </w:r>
      <w:proofErr w:type="spellEnd"/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геоэкономической</w:t>
      </w:r>
      <w:proofErr w:type="spellEnd"/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182D66" w:rsidRPr="00AB0C71" w:rsidRDefault="00182D66" w:rsidP="00182D66">
      <w:pPr>
        <w:numPr>
          <w:ilvl w:val="0"/>
          <w:numId w:val="1"/>
        </w:numPr>
        <w:spacing w:after="135" w:line="27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понимание </w:t>
      </w: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182D66" w:rsidRPr="00AB0C71" w:rsidRDefault="00182D66" w:rsidP="00182D66">
      <w:pPr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3. Структура дисциплины</w:t>
      </w:r>
    </w:p>
    <w:p w:rsidR="00182D66" w:rsidRPr="00AB0C71" w:rsidRDefault="00182D66" w:rsidP="00182D66">
      <w:pPr>
        <w:spacing w:after="135" w:line="270" w:lineRule="atLeast"/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10</w:t>
      </w:r>
      <w:r w:rsidRPr="00AB0C7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en-US" w:eastAsia="ru-RU"/>
        </w:rPr>
        <w:t> </w:t>
      </w:r>
      <w:r w:rsidRPr="00AB0C7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класс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Предисловие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Часть </w:t>
      </w: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en-US" w:eastAsia="ru-RU"/>
        </w:rPr>
        <w:t>I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Общая характеристика мира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1. Современная политическая карта мира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2. География мировых природных ресурсов. Загрязнение и охрана окружающей среды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3. География населения мира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4. Научно-техническая революция и мировое хозяйство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5. География отраслей мирового хозяйства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11 класс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Часть </w:t>
      </w: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en-US" w:eastAsia="ru-RU"/>
        </w:rPr>
        <w:t>II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Региональная характеристика мира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6. Зарубежная Европа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7. Зарубежная Азия. Австралия.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lastRenderedPageBreak/>
        <w:t>Тема 8. Африка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9. Северная Америка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10. Латинская Америка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Часть </w:t>
      </w: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en-US" w:eastAsia="ru-RU"/>
        </w:rPr>
        <w:t>III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Глобальные проблемы человечества (обобщение знаний)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11. Глобальные проблемы человечества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Мы осознаем мир в начале </w:t>
      </w: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en-US" w:eastAsia="ru-RU"/>
        </w:rPr>
        <w:t>XXI</w:t>
      </w: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 </w:t>
      </w:r>
      <w:proofErr w:type="gram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в</w:t>
      </w:r>
      <w:proofErr w:type="gram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. (Вместо заключения)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Дополнительная литература для более углубленного изучения курса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Указатель терминов и сокращений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Приложения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4. Основные образовательные технологии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proofErr w:type="gram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Технологии обучения предмету: проблемное обучение; дифференцированные задания; тестирование и программированные опросы; познавательные игры; создание занимательных ситуаций; использование информационно-коммуникативных технологий по темам; самостоятельная работа; элементы технологии коммуникативного обучения; элементы технологии уровневой дифференциации; личностно ориентированная коллективная творческая деятельность; элементы интерактивных технологий в виде дидактических игр; исследовательские методы; самостоятельная работа с литературой по предмету;</w:t>
      </w:r>
      <w:proofErr w:type="gram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ролевые игры.</w:t>
      </w:r>
    </w:p>
    <w:p w:rsidR="00182D66" w:rsidRPr="00AB0C71" w:rsidRDefault="00182D66" w:rsidP="00182D66">
      <w:pPr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5. Требования к результатам освоения дисциплины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В результате изучения географии ученик должен знать/понимать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– основные географические понятия и термины; традиционные и новые методы географических исследований;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– 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– 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– особенности современного геополитического и </w:t>
      </w:r>
      <w:proofErr w:type="spell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геоэкономического</w:t>
      </w:r>
      <w:proofErr w:type="spell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положения России, ее роль в международном географическом разделении труда;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В результате изучения географии ученик должен уметь: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- определять и сравнивать по разным источникам информации географические тенденции развития природных, социально-экономических и </w:t>
      </w:r>
      <w:proofErr w:type="spell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геоэкологических</w:t>
      </w:r>
      <w:proofErr w:type="spell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объектов, процессов и явлений;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оценивать и объяснять </w:t>
      </w:r>
      <w:proofErr w:type="spell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ресурсообеспеченность</w:t>
      </w:r>
      <w:proofErr w:type="spell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- применять 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геоэкологическими</w:t>
      </w:r>
      <w:proofErr w:type="spell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составлять 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сопоставлять географические карты различной тематики;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для</w:t>
      </w:r>
      <w:proofErr w:type="gram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: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геоинформационные</w:t>
      </w:r>
      <w:proofErr w:type="spell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геоэкономической</w:t>
      </w:r>
      <w:proofErr w:type="spellEnd"/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182D66" w:rsidRPr="00AB0C71" w:rsidRDefault="00182D66" w:rsidP="00182D66">
      <w:pPr>
        <w:spacing w:after="0" w:line="255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182D66" w:rsidRPr="00AB0C71" w:rsidRDefault="00182D66" w:rsidP="00182D66">
      <w:pPr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6. Общая трудоемкость дисциплины</w:t>
      </w:r>
    </w:p>
    <w:p w:rsidR="00182D66" w:rsidRPr="00AB0C71" w:rsidRDefault="00182D66" w:rsidP="00182D66">
      <w:pPr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B0C71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Рабочая программа рассчитана на 68 часов (1 час в неделю в 10-11 классах),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</w:t>
      </w:r>
    </w:p>
    <w:p w:rsidR="00182D66" w:rsidRPr="00AB0C71" w:rsidRDefault="00182D66" w:rsidP="00182D66">
      <w:pPr>
        <w:spacing w:after="135" w:line="270" w:lineRule="atLeast"/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</w:pPr>
      <w:r w:rsidRPr="00AB0C71">
        <w:rPr>
          <w:rFonts w:ascii="Times New Roman" w:eastAsia="Times New Roman" w:hAnsi="Times New Roman" w:cs="Times New Roman"/>
          <w:b/>
          <w:bCs/>
          <w:color w:val="000033"/>
          <w:sz w:val="20"/>
          <w:szCs w:val="20"/>
          <w:lang w:eastAsia="ru-RU"/>
        </w:rPr>
        <w:t>7. Формы контроля</w:t>
      </w:r>
    </w:p>
    <w:p w:rsidR="00182D66" w:rsidRPr="00AB0C71" w:rsidRDefault="00182D66" w:rsidP="00182D66">
      <w:pPr>
        <w:spacing w:after="135" w:line="270" w:lineRule="atLeast"/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</w:pPr>
      <w:r w:rsidRPr="00AB0C71">
        <w:rPr>
          <w:rFonts w:ascii="Times New Roman" w:eastAsia="Times New Roman" w:hAnsi="Times New Roman" w:cs="Times New Roman"/>
          <w:b/>
          <w:bCs/>
          <w:color w:val="000033"/>
          <w:sz w:val="20"/>
          <w:szCs w:val="20"/>
          <w:lang w:eastAsia="ru-RU"/>
        </w:rPr>
        <w:t>Используемые формы и способы проверки и оценки результатов деятельности:</w:t>
      </w:r>
      <w:r w:rsidRPr="00AB0C71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 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Результаты обучения оцениваются по 5-бальной системе. При оценке учитываются глубина, осознанность, полнота ответа, число и характер ошибок.</w:t>
      </w:r>
    </w:p>
    <w:p w:rsidR="00E228DF" w:rsidRPr="00E228DF" w:rsidRDefault="00E228DF" w:rsidP="00E228D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E228DF">
        <w:rPr>
          <w:rFonts w:ascii="Times New Roman" w:hAnsi="Times New Roman" w:cs="Times New Roman"/>
          <w:color w:val="000000"/>
        </w:rPr>
        <w:t>ЦИФРОВЫЕ ОБРАЗОВАТЕЛЬНЫЕ РЕСУРСЫ И РЕСУРСЫ СЕТИ ИНТЕРНЕТ</w:t>
      </w:r>
    </w:p>
    <w:p w:rsidR="00E228DF" w:rsidRPr="00E228DF" w:rsidRDefault="00E228DF" w:rsidP="00E228D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E228DF">
        <w:rPr>
          <w:rFonts w:ascii="Times New Roman" w:hAnsi="Times New Roman" w:cs="Times New Roman"/>
          <w:color w:val="000000"/>
        </w:rPr>
        <w:t>http</w:t>
      </w:r>
      <w:r w:rsidRPr="00E228DF">
        <w:rPr>
          <w:rFonts w:ascii="Times New Roman" w:hAnsi="Times New Roman" w:cs="Times New Roman"/>
          <w:color w:val="000000"/>
          <w:spacing w:val="1"/>
        </w:rPr>
        <w:t>://</w:t>
      </w:r>
      <w:r w:rsidRPr="00E228DF">
        <w:rPr>
          <w:rFonts w:ascii="Times New Roman" w:hAnsi="Times New Roman" w:cs="Times New Roman"/>
          <w:color w:val="000000"/>
        </w:rPr>
        <w:t>fcior.edu.</w:t>
      </w:r>
      <w:r w:rsidRPr="00E228DF">
        <w:rPr>
          <w:rFonts w:ascii="Times New Roman" w:hAnsi="Times New Roman" w:cs="Times New Roman"/>
          <w:color w:val="000000"/>
          <w:spacing w:val="-2"/>
        </w:rPr>
        <w:t>ru</w:t>
      </w:r>
      <w:r w:rsidRPr="00E228DF">
        <w:rPr>
          <w:rFonts w:ascii="Times New Roman" w:hAnsi="Times New Roman" w:cs="Times New Roman"/>
          <w:color w:val="000000"/>
          <w:spacing w:val="1"/>
        </w:rPr>
        <w:t xml:space="preserve">/ </w:t>
      </w:r>
      <w:r w:rsidRPr="00E228DF">
        <w:rPr>
          <w:rFonts w:ascii="Times New Roman" w:hAnsi="Times New Roman" w:cs="Times New Roman"/>
          <w:color w:val="000000"/>
        </w:rPr>
        <w:t xml:space="preserve"> </w:t>
      </w:r>
    </w:p>
    <w:p w:rsidR="00E228DF" w:rsidRPr="00E228DF" w:rsidRDefault="00E228DF" w:rsidP="00E228D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E228DF">
        <w:rPr>
          <w:rFonts w:ascii="Times New Roman" w:hAnsi="Times New Roman" w:cs="Times New Roman"/>
          <w:color w:val="000000"/>
        </w:rPr>
        <w:t>http</w:t>
      </w:r>
      <w:r w:rsidRPr="00E228DF">
        <w:rPr>
          <w:rFonts w:ascii="Times New Roman" w:hAnsi="Times New Roman" w:cs="Times New Roman"/>
          <w:color w:val="000000"/>
          <w:spacing w:val="1"/>
        </w:rPr>
        <w:t>://</w:t>
      </w:r>
      <w:r w:rsidRPr="00E228DF">
        <w:rPr>
          <w:rFonts w:ascii="Times New Roman" w:hAnsi="Times New Roman" w:cs="Times New Roman"/>
          <w:color w:val="000000"/>
          <w:spacing w:val="-1"/>
        </w:rPr>
        <w:t>www</w:t>
      </w:r>
      <w:r w:rsidRPr="00E228DF">
        <w:rPr>
          <w:rFonts w:ascii="Times New Roman" w:hAnsi="Times New Roman" w:cs="Times New Roman"/>
          <w:color w:val="000000"/>
        </w:rPr>
        <w:t>.uroki.net</w:t>
      </w:r>
      <w:r w:rsidRPr="00E228DF">
        <w:rPr>
          <w:rFonts w:ascii="Times New Roman" w:hAnsi="Times New Roman" w:cs="Times New Roman"/>
          <w:color w:val="000000"/>
          <w:spacing w:val="1"/>
        </w:rPr>
        <w:t xml:space="preserve">/ </w:t>
      </w:r>
      <w:r w:rsidRPr="00E228DF">
        <w:rPr>
          <w:rFonts w:ascii="Times New Roman" w:hAnsi="Times New Roman" w:cs="Times New Roman"/>
          <w:color w:val="000000"/>
        </w:rPr>
        <w:t xml:space="preserve"> </w:t>
      </w:r>
    </w:p>
    <w:p w:rsidR="00E228DF" w:rsidRPr="00E228DF" w:rsidRDefault="00E228DF" w:rsidP="00E228D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E228DF">
        <w:rPr>
          <w:rFonts w:ascii="Times New Roman" w:hAnsi="Times New Roman" w:cs="Times New Roman"/>
          <w:color w:val="000000"/>
        </w:rPr>
        <w:t>http</w:t>
      </w:r>
      <w:r w:rsidRPr="00E228DF">
        <w:rPr>
          <w:rFonts w:ascii="Times New Roman" w:hAnsi="Times New Roman" w:cs="Times New Roman"/>
          <w:color w:val="000000"/>
          <w:spacing w:val="1"/>
        </w:rPr>
        <w:t>://</w:t>
      </w:r>
      <w:r w:rsidRPr="00E228DF">
        <w:rPr>
          <w:rFonts w:ascii="Times New Roman" w:hAnsi="Times New Roman" w:cs="Times New Roman"/>
          <w:color w:val="000000"/>
          <w:spacing w:val="-1"/>
        </w:rPr>
        <w:t>www</w:t>
      </w:r>
      <w:r w:rsidRPr="00E228DF">
        <w:rPr>
          <w:rFonts w:ascii="Times New Roman" w:hAnsi="Times New Roman" w:cs="Times New Roman"/>
          <w:color w:val="000000"/>
        </w:rPr>
        <w:t>.mirkart.</w:t>
      </w:r>
      <w:r w:rsidRPr="00E228DF">
        <w:rPr>
          <w:rFonts w:ascii="Times New Roman" w:hAnsi="Times New Roman" w:cs="Times New Roman"/>
          <w:color w:val="000000"/>
          <w:spacing w:val="-2"/>
        </w:rPr>
        <w:t>ru</w:t>
      </w:r>
      <w:r w:rsidRPr="00E228DF">
        <w:rPr>
          <w:rFonts w:ascii="Times New Roman" w:hAnsi="Times New Roman" w:cs="Times New Roman"/>
          <w:color w:val="000000"/>
        </w:rPr>
        <w:t xml:space="preserve">- мир карт: интерактивные карты стран мир </w:t>
      </w:r>
    </w:p>
    <w:p w:rsidR="00E228DF" w:rsidRPr="00E228DF" w:rsidRDefault="00E228DF" w:rsidP="00E228D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E228DF">
        <w:rPr>
          <w:rFonts w:ascii="Times New Roman" w:hAnsi="Times New Roman" w:cs="Times New Roman"/>
          <w:color w:val="000000"/>
        </w:rPr>
        <w:t>http</w:t>
      </w:r>
      <w:r w:rsidRPr="00E228DF">
        <w:rPr>
          <w:rFonts w:ascii="Times New Roman" w:hAnsi="Times New Roman" w:cs="Times New Roman"/>
          <w:color w:val="000000"/>
          <w:spacing w:val="1"/>
        </w:rPr>
        <w:t>://</w:t>
      </w:r>
      <w:r w:rsidRPr="00E228DF">
        <w:rPr>
          <w:rFonts w:ascii="Times New Roman" w:hAnsi="Times New Roman" w:cs="Times New Roman"/>
          <w:color w:val="000000"/>
          <w:spacing w:val="-1"/>
        </w:rPr>
        <w:t>www</w:t>
      </w:r>
      <w:r w:rsidRPr="00E228DF">
        <w:rPr>
          <w:rFonts w:ascii="Times New Roman" w:hAnsi="Times New Roman" w:cs="Times New Roman"/>
          <w:color w:val="000000"/>
        </w:rPr>
        <w:t>.nationalgeographic.com/photography</w:t>
      </w:r>
      <w:r w:rsidRPr="00E228DF">
        <w:rPr>
          <w:rFonts w:ascii="Times New Roman" w:hAnsi="Times New Roman" w:cs="Times New Roman"/>
          <w:color w:val="000000"/>
          <w:spacing w:val="9"/>
        </w:rPr>
        <w:t xml:space="preserve">/ </w:t>
      </w:r>
      <w:r w:rsidRPr="00E228DF">
        <w:rPr>
          <w:rFonts w:ascii="Times New Roman" w:hAnsi="Times New Roman" w:cs="Times New Roman"/>
          <w:color w:val="000000"/>
        </w:rPr>
        <w:t xml:space="preserve"> </w:t>
      </w:r>
    </w:p>
    <w:p w:rsidR="00E228DF" w:rsidRPr="00E228DF" w:rsidRDefault="00E228DF" w:rsidP="00E228DF">
      <w:pPr>
        <w:shd w:val="clear" w:color="auto" w:fill="FFFFFF"/>
        <w:spacing w:line="0" w:lineRule="auto"/>
        <w:textAlignment w:val="baseline"/>
        <w:rPr>
          <w:rFonts w:ascii="Times New Roman" w:hAnsi="Times New Roman" w:cs="Times New Roman"/>
          <w:color w:val="000000"/>
        </w:rPr>
      </w:pPr>
      <w:r w:rsidRPr="00E228DF">
        <w:rPr>
          <w:rFonts w:ascii="Times New Roman" w:hAnsi="Times New Roman" w:cs="Times New Roman"/>
          <w:color w:val="000000"/>
        </w:rPr>
        <w:t xml:space="preserve">Виртуальная школа </w:t>
      </w:r>
      <w:proofErr w:type="spellStart"/>
      <w:r w:rsidRPr="00E228DF">
        <w:rPr>
          <w:rFonts w:ascii="Times New Roman" w:hAnsi="Times New Roman" w:cs="Times New Roman"/>
          <w:color w:val="000000"/>
        </w:rPr>
        <w:t>КиМ</w:t>
      </w:r>
      <w:proofErr w:type="spellEnd"/>
      <w:r w:rsidRPr="00E228DF">
        <w:rPr>
          <w:rFonts w:ascii="Times New Roman" w:hAnsi="Times New Roman" w:cs="Times New Roman"/>
          <w:color w:val="000000"/>
        </w:rPr>
        <w:t xml:space="preserve">,  </w:t>
      </w:r>
    </w:p>
    <w:p w:rsidR="00E228DF" w:rsidRPr="00E228DF" w:rsidRDefault="00E228DF" w:rsidP="00E228DF">
      <w:pPr>
        <w:shd w:val="clear" w:color="auto" w:fill="FFFFFF"/>
        <w:textAlignment w:val="baseline"/>
        <w:rPr>
          <w:rFonts w:ascii="Times New Roman" w:hAnsi="Times New Roman" w:cs="Times New Roman"/>
          <w:color w:val="0000FF"/>
        </w:rPr>
      </w:pPr>
      <w:r w:rsidRPr="00E228DF">
        <w:rPr>
          <w:rFonts w:ascii="Times New Roman" w:hAnsi="Times New Roman" w:cs="Times New Roman"/>
          <w:color w:val="0000FF"/>
        </w:rPr>
        <w:t>https</w:t>
      </w:r>
      <w:r w:rsidRPr="00E228DF">
        <w:rPr>
          <w:rFonts w:ascii="Times New Roman" w:hAnsi="Times New Roman" w:cs="Times New Roman"/>
          <w:color w:val="0000FF"/>
          <w:spacing w:val="1"/>
        </w:rPr>
        <w:t>://</w:t>
      </w:r>
      <w:r w:rsidRPr="00E228DF">
        <w:rPr>
          <w:rFonts w:ascii="Times New Roman" w:hAnsi="Times New Roman" w:cs="Times New Roman"/>
          <w:color w:val="0000FF"/>
        </w:rPr>
        <w:t>resh.edu.</w:t>
      </w:r>
      <w:r w:rsidRPr="00E228DF">
        <w:rPr>
          <w:rFonts w:ascii="Times New Roman" w:hAnsi="Times New Roman" w:cs="Times New Roman"/>
          <w:color w:val="0000FF"/>
          <w:spacing w:val="-2"/>
        </w:rPr>
        <w:t>ru</w:t>
      </w:r>
      <w:r w:rsidRPr="00E228DF">
        <w:rPr>
          <w:rFonts w:ascii="Times New Roman" w:hAnsi="Times New Roman" w:cs="Times New Roman"/>
          <w:color w:val="000000"/>
        </w:rPr>
        <w:t xml:space="preserve">. </w:t>
      </w:r>
    </w:p>
    <w:p w:rsidR="002F1CE2" w:rsidRPr="00AB0C71" w:rsidRDefault="002F1CE2">
      <w:pPr>
        <w:rPr>
          <w:rFonts w:ascii="Times New Roman" w:hAnsi="Times New Roman" w:cs="Times New Roman"/>
        </w:rPr>
      </w:pPr>
    </w:p>
    <w:sectPr w:rsidR="002F1CE2" w:rsidRPr="00AB0C71" w:rsidSect="002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057F"/>
    <w:multiLevelType w:val="multilevel"/>
    <w:tmpl w:val="2D2C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D66"/>
    <w:rsid w:val="00182D66"/>
    <w:rsid w:val="0018574F"/>
    <w:rsid w:val="002C792A"/>
    <w:rsid w:val="002F1CE2"/>
    <w:rsid w:val="006E2E5E"/>
    <w:rsid w:val="00890D66"/>
    <w:rsid w:val="00AB0C71"/>
    <w:rsid w:val="00BA1480"/>
    <w:rsid w:val="00E2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E2"/>
  </w:style>
  <w:style w:type="paragraph" w:styleId="1">
    <w:name w:val="heading 1"/>
    <w:basedOn w:val="a"/>
    <w:link w:val="10"/>
    <w:uiPriority w:val="9"/>
    <w:qFormat/>
    <w:rsid w:val="00182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9</cp:revision>
  <dcterms:created xsi:type="dcterms:W3CDTF">2021-08-27T10:35:00Z</dcterms:created>
  <dcterms:modified xsi:type="dcterms:W3CDTF">2022-11-15T09:35:00Z</dcterms:modified>
</cp:coreProperties>
</file>