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67" w:rsidRDefault="00B84C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05650" cy="9474200"/>
            <wp:effectExtent l="0" t="0" r="0" b="0"/>
            <wp:docPr id="1" name="Рисунок 1" descr="C:\Users\admin\AppData\Local\Temp\Rar$DIa0.500\IMG_20221114_11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500\IMG_20221114_1114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47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76" w:rsidRDefault="004A5E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5E76" w:rsidRDefault="004A5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76" w:rsidRDefault="004A5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76" w:rsidRDefault="004A5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76" w:rsidRDefault="004A5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76" w:rsidRDefault="004A5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5E76" w:rsidRDefault="00BC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A5E76" w:rsidRDefault="00BC08E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Элективный курс «В поисках смысла» предназначен для  обучающихся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Современные школьники должны уметь работать с разными </w:t>
      </w:r>
      <w:r>
        <w:rPr>
          <w:rFonts w:ascii="Times New Roman" w:hAnsi="Times New Roman" w:cs="Times New Roman"/>
          <w:sz w:val="28"/>
          <w:szCs w:val="28"/>
        </w:rPr>
        <w:t>видами текста, с разной информацией, уметь писать сочинение-рассуждение, и этот навык необходим в дальнейшей жизни. В данном классе необходима работа по развитию речи, поскольку учащиеся не умеют находить, интерпретировать и использовать необходимую информ</w:t>
      </w:r>
      <w:r>
        <w:rPr>
          <w:rFonts w:ascii="Times New Roman" w:hAnsi="Times New Roman" w:cs="Times New Roman"/>
          <w:sz w:val="28"/>
          <w:szCs w:val="28"/>
        </w:rPr>
        <w:t>ацию из текстов. Затрудняются грамотно излагать свои мысли в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Определять проблему, комментировать её, формулировать авторскую позицию. Видеть  смысловые связи, анализировать их и пояснять, зачем автор использует тот или иной вид связи.</w:t>
      </w:r>
    </w:p>
    <w:p w:rsidR="004A5E76" w:rsidRDefault="00BC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</w:t>
      </w:r>
      <w:r>
        <w:rPr>
          <w:rFonts w:ascii="Times New Roman" w:hAnsi="Times New Roman" w:cs="Times New Roman"/>
          <w:sz w:val="28"/>
          <w:szCs w:val="28"/>
        </w:rPr>
        <w:t>инение – не только один из самых трудных видов деятельности учащихся, но и, по мнению большинства учителей, одна из самых трудных письменных форм мониторинга в системе обучения русскому языку и литературе, контроля овладения учащимися навыками связной речи</w:t>
      </w:r>
      <w:r>
        <w:rPr>
          <w:rFonts w:ascii="Times New Roman" w:hAnsi="Times New Roman" w:cs="Times New Roman"/>
          <w:sz w:val="28"/>
          <w:szCs w:val="28"/>
        </w:rPr>
        <w:t>. Оно требует от обучающегося  предельной сосредоточенности, умения чётко образно и грамотно излагать, аргументировать свои мысли. Но прежде чем он приступит к написанию сочинения, будущий выпускник должен прочитать и понять текст, используя навыки смыслов</w:t>
      </w:r>
      <w:r>
        <w:rPr>
          <w:rFonts w:ascii="Times New Roman" w:hAnsi="Times New Roman" w:cs="Times New Roman"/>
          <w:sz w:val="28"/>
          <w:szCs w:val="28"/>
        </w:rPr>
        <w:t>ого чтения.</w:t>
      </w:r>
    </w:p>
    <w:p w:rsidR="004A5E76" w:rsidRDefault="00BC08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чтение  предполагает умения находить и извлекать информацию,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интегрировать и интерпретировать её,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 содержание и форму текста, а также использовать информацию из текста.</w:t>
      </w:r>
    </w:p>
    <w:p w:rsidR="004A5E76" w:rsidRDefault="00BC08EA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Творческое задание   проверяет умения,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связанные с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разными видами речевой деятельности – чтением (проводить смысловой,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речеведческий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языковой анализ текста) и письмом (создавать на основе прочитанного вторичный текст – сочинение).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Курс способствует развитию </w:t>
      </w:r>
      <w:r>
        <w:rPr>
          <w:rFonts w:ascii="Times New Roman" w:hAnsi="Times New Roman" w:cs="Times New Roman"/>
          <w:iCs/>
          <w:sz w:val="28"/>
          <w:szCs w:val="28"/>
        </w:rPr>
        <w:t>коммуникативной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компетенции,</w:t>
      </w:r>
      <w:r>
        <w:rPr>
          <w:rFonts w:ascii="Times New Roman" w:hAnsi="Times New Roman" w:cs="Times New Roman"/>
          <w:iCs/>
          <w:sz w:val="28"/>
          <w:szCs w:val="28"/>
        </w:rPr>
        <w:t xml:space="preserve"> умению выражать сво</w:t>
      </w:r>
      <w:r>
        <w:rPr>
          <w:rFonts w:ascii="Times New Roman" w:hAnsi="Times New Roman" w:cs="Times New Roman"/>
          <w:iCs/>
          <w:sz w:val="28"/>
          <w:szCs w:val="28"/>
        </w:rPr>
        <w:t>и мысли на письме.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Актуальность данного элективного курса заключается прежде всего в том, что  формируются умения  находить нужную информацию в тексте, формулировать одну из проблем, поставленных автором текста, комментировать её, иллюстрировать примерами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давать пояснение к каждому примеру-иллюстрации, указывать  смысловую связь между ними, формулировать позицию автора, выражать  своё отношение к ней, грамотно выражать  свои мысли и создавать собственные высказывания.  Курс направлен  на организацию систе</w:t>
      </w:r>
      <w:r>
        <w:rPr>
          <w:rFonts w:ascii="Times New Roman" w:hAnsi="Times New Roman" w:cs="Times New Roman"/>
          <w:iCs/>
          <w:sz w:val="28"/>
          <w:szCs w:val="28"/>
        </w:rPr>
        <w:t>матич</w:t>
      </w:r>
      <w:r>
        <w:rPr>
          <w:rFonts w:ascii="Times New Roman" w:hAnsi="Times New Roman" w:cs="Times New Roman"/>
          <w:iCs/>
          <w:sz w:val="28"/>
          <w:szCs w:val="28"/>
        </w:rPr>
        <w:t>еской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работы над пониманием художественного и публицистического текста и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Программа </w:t>
      </w:r>
      <w:r>
        <w:rPr>
          <w:rFonts w:ascii="Times New Roman" w:hAnsi="Times New Roman" w:cs="Times New Roman"/>
          <w:iCs/>
          <w:sz w:val="28"/>
          <w:szCs w:val="28"/>
        </w:rPr>
        <w:t>элективного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курса предназначена для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 xml:space="preserve"> класса и рассчитана на 34 часа.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 курса: </w:t>
      </w:r>
      <w:r>
        <w:rPr>
          <w:rFonts w:ascii="Times New Roman" w:hAnsi="Times New Roman" w:cs="Times New Roman"/>
          <w:iCs/>
          <w:sz w:val="28"/>
          <w:szCs w:val="28"/>
        </w:rPr>
        <w:t>развитие у обучающихся ключевых коммуникативных компетентностей, необходимых для успешной социализации личности; развитие речемыслительного потенциала выпускника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Задачи кур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са:</w:t>
      </w:r>
    </w:p>
    <w:p w:rsidR="004A5E76" w:rsidRDefault="00BC08EA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Развивать  коммуникативные  компетенции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4A5E76" w:rsidRDefault="00BC08EA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формировать 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научно-лингвистическое мировоззрение;</w:t>
      </w:r>
    </w:p>
    <w:p w:rsidR="004A5E76" w:rsidRDefault="00BC08EA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овладевать нормами русского литературного языка;</w:t>
      </w:r>
    </w:p>
    <w:p w:rsidR="004A5E76" w:rsidRDefault="00BC08EA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умение связно излагать свои мысли в устной и письменной форме;</w:t>
      </w:r>
    </w:p>
    <w:p w:rsidR="004A5E76" w:rsidRDefault="00BC08EA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уме</w:t>
      </w:r>
      <w:r>
        <w:rPr>
          <w:rFonts w:ascii="Times New Roman" w:hAnsi="Times New Roman" w:cs="Times New Roman"/>
          <w:iCs/>
          <w:sz w:val="28"/>
          <w:szCs w:val="28"/>
        </w:rPr>
        <w:t>ние выявлять, осмыслять и интерпретировать содержащуюся в исходном тексте смысловую информацию;</w:t>
      </w:r>
    </w:p>
    <w:p w:rsidR="004A5E76" w:rsidRDefault="00BC08EA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 w:rsidR="004A5E76" w:rsidRDefault="00BC08EA"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развивать способность воспринимать и оценивать мастерство художника слова.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учащиеся должны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 w:rsidR="004A5E76" w:rsidRDefault="00BC08EA"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теоретические сведения о структуре и компонентах сочинения-рассуждения;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уметь </w:t>
      </w:r>
      <w:r>
        <w:rPr>
          <w:rFonts w:ascii="Times New Roman" w:hAnsi="Times New Roman" w:cs="Times New Roman"/>
          <w:iCs/>
          <w:sz w:val="28"/>
          <w:szCs w:val="28"/>
        </w:rPr>
        <w:t>применять такие коммуникативные умения, как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4A5E76" w:rsidRDefault="00BC08EA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iCs/>
          <w:sz w:val="28"/>
          <w:szCs w:val="28"/>
        </w:rPr>
        <w:t>интерпретировать содержание исходного текста;</w:t>
      </w:r>
    </w:p>
    <w:p w:rsidR="004A5E76" w:rsidRDefault="00BC08EA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последовательно, логично выражать мысли в письменной и устной форме;</w:t>
      </w:r>
    </w:p>
    <w:p w:rsidR="004A5E76" w:rsidRDefault="00BC08EA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выражать свои мысли грамотно, последовательно, связно, с соблюдением языковых норм;</w:t>
      </w:r>
    </w:p>
    <w:p w:rsidR="004A5E76" w:rsidRDefault="00BC08EA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создавать свой текст определённой модели, соответствующий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требованиям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;</w:t>
      </w:r>
      <w:proofErr w:type="gramEnd"/>
    </w:p>
    <w:p w:rsidR="004A5E76" w:rsidRDefault="00BC08EA"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анализировать творческие образцы сочинений и рецензировать их.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владеть:</w:t>
      </w:r>
    </w:p>
    <w:p w:rsidR="004A5E76" w:rsidRDefault="00BC08EA"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коммуникативной компетенцией, предполагающей овладение всеми видами речевой деятельности и основами культуры устной и письменной речи, компетенции, необходимой для испол</w:t>
      </w:r>
      <w:r>
        <w:rPr>
          <w:rFonts w:ascii="Times New Roman" w:hAnsi="Times New Roman" w:cs="Times New Roman"/>
          <w:iCs/>
          <w:sz w:val="28"/>
          <w:szCs w:val="28"/>
        </w:rPr>
        <w:t>ьзования языка в жизненно важных сферах и ситуациях общения.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Формы изучения курса:</w:t>
      </w:r>
      <w:r>
        <w:rPr>
          <w:rFonts w:ascii="Times New Roman" w:hAnsi="Times New Roman" w:cs="Times New Roman"/>
          <w:iCs/>
          <w:sz w:val="28"/>
          <w:szCs w:val="28"/>
        </w:rPr>
        <w:t> групповая и индивидуальная; работа с нормативными документами, с учебными пособиями, с тестами и текстами; тренинг, практикум, ответы на поставленные вопросы как результат с</w:t>
      </w:r>
      <w:r>
        <w:rPr>
          <w:rFonts w:ascii="Times New Roman" w:hAnsi="Times New Roman" w:cs="Times New Roman"/>
          <w:iCs/>
          <w:sz w:val="28"/>
          <w:szCs w:val="28"/>
        </w:rPr>
        <w:t>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анализ образцов ученических сочинений,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тренировочно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-диагно</w:t>
      </w:r>
      <w:r>
        <w:rPr>
          <w:rFonts w:ascii="Times New Roman" w:hAnsi="Times New Roman" w:cs="Times New Roman"/>
          <w:iCs/>
          <w:sz w:val="28"/>
          <w:szCs w:val="28"/>
        </w:rPr>
        <w:t>стические работы, использование различных каналов поиска информации.</w:t>
      </w:r>
    </w:p>
    <w:p w:rsidR="004A5E76" w:rsidRDefault="00BC08EA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программы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Введение (2 ч.)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Цели и задачи курса. Нормативные и методические документы по подготовке и проведению государственной (итоговой) аттестации в форме ЕГЭ по русскому язы</w:t>
      </w:r>
      <w:r>
        <w:rPr>
          <w:rFonts w:ascii="Times New Roman" w:hAnsi="Times New Roman" w:cs="Times New Roman"/>
          <w:iCs/>
          <w:sz w:val="28"/>
          <w:szCs w:val="28"/>
        </w:rPr>
        <w:t xml:space="preserve">ку. Особенности ЕГЭ </w:t>
      </w:r>
      <w:r>
        <w:rPr>
          <w:rFonts w:ascii="Times New Roman" w:hAnsi="Times New Roman" w:cs="Times New Roman"/>
          <w:iCs/>
          <w:sz w:val="28"/>
          <w:szCs w:val="28"/>
        </w:rPr>
        <w:t xml:space="preserve">2023 года </w:t>
      </w:r>
      <w:r>
        <w:rPr>
          <w:rFonts w:ascii="Times New Roman" w:hAnsi="Times New Roman" w:cs="Times New Roman"/>
          <w:iCs/>
          <w:sz w:val="28"/>
          <w:szCs w:val="28"/>
        </w:rPr>
        <w:t>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Изменения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КИМах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критериях оценивания.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Текст (3 ч.)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Структура, языковое офо</w:t>
      </w:r>
      <w:r>
        <w:rPr>
          <w:rFonts w:ascii="Times New Roman" w:hAnsi="Times New Roman" w:cs="Times New Roman"/>
          <w:iCs/>
          <w:sz w:val="28"/>
          <w:szCs w:val="28"/>
        </w:rPr>
        <w:t>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</w:t>
      </w:r>
      <w:r>
        <w:rPr>
          <w:rFonts w:ascii="Times New Roman" w:hAnsi="Times New Roman" w:cs="Times New Roman"/>
          <w:iCs/>
          <w:sz w:val="28"/>
          <w:szCs w:val="28"/>
        </w:rPr>
        <w:t>икротекста. Информационная обработка письменных текстов различных стилей и жанров.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Функциональные стили речи (2 ч.)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Функциональные стили, их характеристика. Признаки стилей речи Предупреждение ошибок при определении стиля текста. Работа с текстами.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Особенн</w:t>
      </w:r>
      <w:r>
        <w:rPr>
          <w:rFonts w:ascii="Times New Roman" w:hAnsi="Times New Roman" w:cs="Times New Roman"/>
          <w:iCs/>
          <w:sz w:val="28"/>
          <w:szCs w:val="28"/>
        </w:rPr>
        <w:t>ости анализа текста в зависимости от стиля.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Коммуникативная компетенция (2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ч.)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Виды информации в тексте. Информационная обработка текста. Употребление языковых средств. Работа с текстами.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Жанровое многообразие сочинений. Структура письменной экзаменационн</w:t>
      </w:r>
      <w:r>
        <w:rPr>
          <w:rFonts w:ascii="Times New Roman" w:hAnsi="Times New Roman" w:cs="Times New Roman"/>
          <w:iCs/>
          <w:sz w:val="28"/>
          <w:szCs w:val="28"/>
        </w:rPr>
        <w:t>ой работы. Работа с текстами.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Формулировка проблем исходного текста. Типы проблем. Способы выявления проблемы. Типовые конструкции для формулирования проблемы.</w:t>
      </w:r>
      <w:r>
        <w:rPr>
          <w:rFonts w:ascii="Times New Roman" w:hAnsi="Times New Roman" w:cs="Times New Roman"/>
          <w:iCs/>
          <w:sz w:val="28"/>
          <w:szCs w:val="28"/>
        </w:rPr>
        <w:t xml:space="preserve"> Слова-помощники для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формулировки проблемы.</w:t>
      </w:r>
      <w:r>
        <w:rPr>
          <w:rFonts w:ascii="Times New Roman" w:hAnsi="Times New Roman" w:cs="Times New Roman"/>
          <w:iCs/>
          <w:sz w:val="28"/>
          <w:szCs w:val="28"/>
        </w:rPr>
        <w:t xml:space="preserve"> Типичные ошибки при формулировании проблемы и авторск</w:t>
      </w:r>
      <w:r>
        <w:rPr>
          <w:rFonts w:ascii="Times New Roman" w:hAnsi="Times New Roman" w:cs="Times New Roman"/>
          <w:iCs/>
          <w:sz w:val="28"/>
          <w:szCs w:val="28"/>
        </w:rPr>
        <w:t>ой позиции по проблеме. Работа с текстами.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Комментарий к проблеме.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Примеры-иллюстрации из текста. Пояснения примеров.</w:t>
      </w:r>
      <w:r>
        <w:rPr>
          <w:rFonts w:ascii="Times New Roman" w:hAnsi="Times New Roman" w:cs="Times New Roman"/>
          <w:iCs/>
          <w:sz w:val="28"/>
          <w:szCs w:val="28"/>
        </w:rPr>
        <w:t xml:space="preserve"> Типы информации в тексте. Введение цитат в текст сочинения. Прямая и косвенная речь. Типовые конструкции для комментирования проблемы. Тип</w:t>
      </w:r>
      <w:r>
        <w:rPr>
          <w:rFonts w:ascii="Times New Roman" w:hAnsi="Times New Roman" w:cs="Times New Roman"/>
          <w:iCs/>
          <w:sz w:val="28"/>
          <w:szCs w:val="28"/>
        </w:rPr>
        <w:t>ичные ошибки при комментарии проблемы. Работа с текстами.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Смысловые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связи и их анализ. Типы логических связей между примерами-иллюстрациями. Пояснение использования автором определенного вида связи. 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Авторская позиция. Отражение авторской позиции в тексте.</w:t>
      </w:r>
      <w:r>
        <w:rPr>
          <w:rFonts w:ascii="Times New Roman" w:hAnsi="Times New Roman" w:cs="Times New Roman"/>
          <w:iCs/>
          <w:sz w:val="28"/>
          <w:szCs w:val="28"/>
        </w:rPr>
        <w:t xml:space="preserve"> Средства выражения позиции автора. Автор и рассказчик. Типовые конструкции для выражения авторской позиции. Типовые ошибки при формулировании авторской позиции. Работа с текстами.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Выражение собственного мнения.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Обоснование своего мнения.</w:t>
      </w:r>
      <w:r>
        <w:rPr>
          <w:rFonts w:ascii="Times New Roman" w:hAnsi="Times New Roman" w:cs="Times New Roman"/>
          <w:iCs/>
          <w:sz w:val="28"/>
          <w:szCs w:val="28"/>
        </w:rPr>
        <w:t xml:space="preserve"> Виды аргументов, </w:t>
      </w:r>
      <w:r>
        <w:rPr>
          <w:rFonts w:ascii="Times New Roman" w:hAnsi="Times New Roman" w:cs="Times New Roman"/>
          <w:iCs/>
          <w:sz w:val="28"/>
          <w:szCs w:val="28"/>
        </w:rPr>
        <w:t>их «ценность». Структура аргумента. Источники аргументации. Типичные ошибки аргументации. Создание «банка аргументов». Работа с текстами.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Композиция сочинения. Композиционное единство при создании собственного текста. Абзацное членение, типичные ошибки в а</w:t>
      </w:r>
      <w:r>
        <w:rPr>
          <w:rFonts w:ascii="Times New Roman" w:hAnsi="Times New Roman" w:cs="Times New Roman"/>
          <w:iCs/>
          <w:sz w:val="28"/>
          <w:szCs w:val="28"/>
        </w:rPr>
        <w:t>бзацном членении письменной работы, их предупреждение. Смысловая цельность, речевая связность и последовательность изложения. Основные средства связи между предложениями в тексте. Виды и формы вступления. Виды заключения. Работа с текстами.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Речевое оформле</w:t>
      </w:r>
      <w:r>
        <w:rPr>
          <w:rFonts w:ascii="Times New Roman" w:hAnsi="Times New Roman" w:cs="Times New Roman"/>
          <w:iCs/>
          <w:sz w:val="28"/>
          <w:szCs w:val="28"/>
        </w:rPr>
        <w:t xml:space="preserve">ние сочинения. Точность и выразительность языка. Соблюдение орфографических, пунктуационных, этических, языковых и речевых норм современного языка. Соблюдение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фактологических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норм в фоновом материале. Работа с текстами.</w:t>
      </w:r>
    </w:p>
    <w:p w:rsidR="004A5E76" w:rsidRDefault="004A5E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5E76" w:rsidRDefault="004A5E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5E76" w:rsidRDefault="004A5E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5E76" w:rsidRDefault="004A5E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5E76" w:rsidRDefault="004A5E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5E76" w:rsidRDefault="004A5E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5E76" w:rsidRDefault="004A5E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5E76" w:rsidRDefault="004A5E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5E76" w:rsidRDefault="004A5E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5E76" w:rsidRDefault="004A5E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5E76" w:rsidRDefault="004A5E76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A5E76" w:rsidRDefault="004A5E76">
      <w:pPr>
        <w:pStyle w:val="1"/>
        <w:spacing w:before="62" w:line="369" w:lineRule="auto"/>
        <w:ind w:left="831" w:firstLine="1294"/>
      </w:pPr>
    </w:p>
    <w:p w:rsidR="004A5E76" w:rsidRDefault="004A5E76">
      <w:pPr>
        <w:pStyle w:val="1"/>
        <w:spacing w:before="62" w:line="369" w:lineRule="auto"/>
        <w:ind w:left="831" w:firstLine="1294"/>
      </w:pPr>
    </w:p>
    <w:p w:rsidR="004A5E76" w:rsidRDefault="00BC08EA">
      <w:pPr>
        <w:pStyle w:val="1"/>
        <w:spacing w:before="62" w:line="369" w:lineRule="auto"/>
        <w:ind w:left="831" w:firstLine="1294"/>
      </w:pPr>
      <w:r>
        <w:t>КАЛЕНДАРНО-ТЕМАТИЧЕСКОЕ</w:t>
      </w:r>
      <w:r>
        <w:t xml:space="preserve"> ПЛАНИРОВАНИЕ</w:t>
      </w:r>
      <w:r>
        <w:rPr>
          <w:spacing w:val="1"/>
        </w:rPr>
        <w:t xml:space="preserve"> </w:t>
      </w:r>
      <w:r>
        <w:t>ПРАКТИКУМ</w:t>
      </w:r>
      <w:r>
        <w:t>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t xml:space="preserve"> «В поисках смысла»</w:t>
      </w:r>
    </w:p>
    <w:p w:rsidR="004A5E76" w:rsidRDefault="00BC08EA">
      <w:pPr>
        <w:spacing w:line="319" w:lineRule="exact"/>
        <w:ind w:left="1355" w:right="1198"/>
        <w:jc w:val="center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(34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часа)</w:t>
      </w:r>
    </w:p>
    <w:p w:rsidR="004A5E76" w:rsidRDefault="004A5E76">
      <w:pPr>
        <w:pStyle w:val="a3"/>
        <w:ind w:left="0"/>
        <w:rPr>
          <w:b/>
          <w:sz w:val="15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8318"/>
        <w:gridCol w:w="1560"/>
      </w:tblGrid>
      <w:tr w:rsidR="004A5E76">
        <w:trPr>
          <w:trHeight w:val="1393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77" w:right="148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8318" w:type="dxa"/>
          </w:tcPr>
          <w:p w:rsidR="004A5E76" w:rsidRDefault="004A5E76">
            <w:pPr>
              <w:pStyle w:val="TableParagraph"/>
              <w:spacing w:before="11"/>
              <w:ind w:left="0"/>
              <w:rPr>
                <w:b/>
                <w:sz w:val="27"/>
              </w:rPr>
            </w:pPr>
          </w:p>
          <w:p w:rsidR="004A5E76" w:rsidRDefault="00BC08EA">
            <w:pPr>
              <w:pStyle w:val="TableParagraph"/>
              <w:spacing w:before="0"/>
              <w:ind w:left="3413" w:right="34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242" w:right="147" w:hanging="65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Количест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во</w:t>
            </w:r>
            <w:proofErr w:type="gramEnd"/>
            <w:r>
              <w:rPr>
                <w:b/>
                <w:sz w:val="28"/>
              </w:rPr>
              <w:t xml:space="preserve"> часов</w:t>
            </w:r>
          </w:p>
        </w:tc>
      </w:tr>
      <w:tr w:rsidR="004A5E76">
        <w:trPr>
          <w:trHeight w:val="642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2" w:lineRule="exact"/>
              <w:ind w:left="108" w:right="904"/>
              <w:rPr>
                <w:sz w:val="28"/>
              </w:rPr>
            </w:pPr>
            <w:r>
              <w:rPr>
                <w:sz w:val="28"/>
              </w:rPr>
              <w:t>Понятие о сочинении-рассуждении. Композиция сочинени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рассуждения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322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1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1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  <w:r>
              <w:rPr>
                <w:sz w:val="28"/>
              </w:rPr>
              <w:t xml:space="preserve">. Изменения в задании 27, в </w:t>
            </w:r>
            <w:r>
              <w:rPr>
                <w:sz w:val="28"/>
              </w:rPr>
              <w:t>критериях оценивания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1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43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2" w:lineRule="exact"/>
              <w:ind w:left="108" w:right="439"/>
              <w:rPr>
                <w:sz w:val="28"/>
              </w:rPr>
            </w:pPr>
            <w:r>
              <w:rPr>
                <w:sz w:val="28"/>
              </w:rPr>
              <w:t>Повторение основных сведений о тексте. Что такое текст? 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322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микротем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303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321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публицистический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321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321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Идея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321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323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z w:val="28"/>
              </w:rPr>
              <w:t>. Ошибки при формулировке проблемы.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2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321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слова</w:t>
            </w:r>
            <w:r>
              <w:rPr>
                <w:sz w:val="28"/>
              </w:rPr>
              <w:t>-помощники</w:t>
            </w:r>
            <w:r>
              <w:rPr>
                <w:sz w:val="28"/>
              </w:rPr>
              <w:t>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321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«Выявление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тексте»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323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2" w:line="301" w:lineRule="exact"/>
              <w:ind w:left="108"/>
              <w:rPr>
                <w:sz w:val="28"/>
              </w:rPr>
            </w:pPr>
            <w:r>
              <w:rPr>
                <w:spacing w:val="-3"/>
                <w:sz w:val="28"/>
              </w:rPr>
              <w:t>Комментарии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проблеме.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2"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42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(клише)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цитат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 сочинения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44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4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«Составление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комментариев</w:t>
            </w:r>
            <w:r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проблеме</w:t>
            </w:r>
            <w:proofErr w:type="gramStart"/>
            <w:r>
              <w:rPr>
                <w:sz w:val="28"/>
              </w:rPr>
              <w:t xml:space="preserve">. </w:t>
            </w:r>
            <w:r>
              <w:rPr>
                <w:sz w:val="28"/>
              </w:rPr>
              <w:t>»</w:t>
            </w:r>
            <w:proofErr w:type="gramEnd"/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32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44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4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 xml:space="preserve"> и рецензирование комментариев. Оценивание комментариев в соответствии с критериями.</w:t>
            </w:r>
          </w:p>
        </w:tc>
        <w:tc>
          <w:tcPr>
            <w:tcW w:w="1560" w:type="dxa"/>
          </w:tcPr>
          <w:p w:rsidR="004A5E76" w:rsidRDefault="004A5E76">
            <w:pPr>
              <w:pStyle w:val="TableParagraph"/>
              <w:spacing w:before="0" w:line="321" w:lineRule="exact"/>
              <w:ind w:left="10"/>
              <w:jc w:val="center"/>
              <w:rPr>
                <w:sz w:val="28"/>
              </w:rPr>
            </w:pPr>
          </w:p>
        </w:tc>
      </w:tr>
      <w:tr w:rsidR="004A5E76">
        <w:trPr>
          <w:trHeight w:val="644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18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4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Смысловые</w:t>
            </w:r>
            <w:r>
              <w:rPr>
                <w:sz w:val="28"/>
              </w:rPr>
              <w:t xml:space="preserve"> связи,  их анализ в тексте.</w:t>
            </w:r>
          </w:p>
        </w:tc>
        <w:tc>
          <w:tcPr>
            <w:tcW w:w="1560" w:type="dxa"/>
          </w:tcPr>
          <w:p w:rsidR="004A5E76" w:rsidRDefault="004A5E76">
            <w:pPr>
              <w:pStyle w:val="TableParagraph"/>
              <w:spacing w:before="0" w:line="321" w:lineRule="exact"/>
              <w:ind w:left="10"/>
              <w:jc w:val="center"/>
              <w:rPr>
                <w:sz w:val="28"/>
              </w:rPr>
            </w:pPr>
          </w:p>
        </w:tc>
      </w:tr>
      <w:tr w:rsidR="004A5E76">
        <w:trPr>
          <w:trHeight w:val="644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4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z w:val="28"/>
              </w:rPr>
              <w:t xml:space="preserve"> логических связей между примерами-иллюстрациями.</w:t>
            </w:r>
          </w:p>
        </w:tc>
        <w:tc>
          <w:tcPr>
            <w:tcW w:w="1560" w:type="dxa"/>
          </w:tcPr>
          <w:p w:rsidR="004A5E76" w:rsidRDefault="004A5E76">
            <w:pPr>
              <w:pStyle w:val="TableParagraph"/>
              <w:spacing w:before="0" w:line="321" w:lineRule="exact"/>
              <w:ind w:left="10"/>
              <w:jc w:val="center"/>
              <w:rPr>
                <w:sz w:val="28"/>
              </w:rPr>
            </w:pPr>
          </w:p>
        </w:tc>
      </w:tr>
      <w:tr w:rsidR="004A5E76">
        <w:trPr>
          <w:trHeight w:val="644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4" w:lineRule="exact"/>
              <w:ind w:left="108" w:right="79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z w:val="28"/>
              </w:rPr>
              <w:t xml:space="preserve"> работа №3. Анализ смысловых связей в притчах</w:t>
            </w:r>
          </w:p>
        </w:tc>
        <w:tc>
          <w:tcPr>
            <w:tcW w:w="1560" w:type="dxa"/>
          </w:tcPr>
          <w:p w:rsidR="004A5E76" w:rsidRDefault="004A5E76">
            <w:pPr>
              <w:pStyle w:val="TableParagraph"/>
              <w:spacing w:before="0" w:line="321" w:lineRule="exact"/>
              <w:ind w:left="10"/>
              <w:jc w:val="center"/>
              <w:rPr>
                <w:sz w:val="28"/>
              </w:rPr>
            </w:pPr>
          </w:p>
        </w:tc>
      </w:tr>
      <w:tr w:rsidR="004A5E76">
        <w:trPr>
          <w:trHeight w:val="960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18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2" w:lineRule="exact"/>
              <w:ind w:left="108" w:right="100"/>
              <w:jc w:val="bot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позиции 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Авторская позиция 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z w:val="28"/>
              </w:rPr>
              <w:t xml:space="preserve"> Логическая связь проблемы и авторской позиции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39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19" w:lineRule="exac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>4.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«Нахождение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позиции».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960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2" w:lineRule="exact"/>
              <w:ind w:left="108" w:right="103"/>
              <w:jc w:val="both"/>
              <w:rPr>
                <w:sz w:val="28"/>
              </w:rPr>
            </w:pPr>
            <w:r>
              <w:rPr>
                <w:sz w:val="28"/>
              </w:rPr>
              <w:t>Аргументация собственного мнения. Согласие или несогласие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318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4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 w:line="29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822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№4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«Аргументация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мнения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проблеме».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503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6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вступления.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501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7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вступления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сочинению»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45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</w:rPr>
              <w:t>8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2" w:lineRule="exact"/>
              <w:ind w:left="108" w:right="90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заключения.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заключении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45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20" w:lineRule="atLeast"/>
              <w:ind w:left="108" w:right="326"/>
              <w:rPr>
                <w:sz w:val="28"/>
              </w:rPr>
            </w:pPr>
            <w:r>
              <w:rPr>
                <w:sz w:val="28"/>
              </w:rPr>
              <w:t>Речевое оформление сочинения. Связность и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изложения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45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90"/>
              <w:ind w:left="108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Абзацное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45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93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ошибок: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фактические,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ошибки.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45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45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0"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4A5E76">
        <w:trPr>
          <w:trHeight w:val="645"/>
        </w:trPr>
        <w:tc>
          <w:tcPr>
            <w:tcW w:w="756" w:type="dxa"/>
          </w:tcPr>
          <w:p w:rsidR="004A5E76" w:rsidRDefault="00BC08EA">
            <w:pPr>
              <w:pStyle w:val="TableParagraph"/>
              <w:spacing w:before="0"/>
              <w:ind w:left="107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318" w:type="dxa"/>
          </w:tcPr>
          <w:p w:rsidR="004A5E76" w:rsidRDefault="00BC08EA">
            <w:pPr>
              <w:pStyle w:val="TableParagraph"/>
              <w:spacing w:before="91"/>
              <w:ind w:left="108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№7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«Нахождение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ошибок</w:t>
            </w:r>
            <w:r>
              <w:rPr>
                <w:sz w:val="28"/>
              </w:rPr>
              <w:t>»</w:t>
            </w:r>
          </w:p>
        </w:tc>
        <w:tc>
          <w:tcPr>
            <w:tcW w:w="1560" w:type="dxa"/>
          </w:tcPr>
          <w:p w:rsidR="004A5E76" w:rsidRDefault="00BC08EA">
            <w:pPr>
              <w:pStyle w:val="TableParagraph"/>
              <w:spacing w:before="0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4A5E76" w:rsidRDefault="004A5E76">
      <w:pPr>
        <w:spacing w:after="0"/>
        <w:jc w:val="center"/>
        <w:rPr>
          <w:sz w:val="28"/>
        </w:rPr>
        <w:sectPr w:rsidR="004A5E76">
          <w:pgSz w:w="11910" w:h="16840"/>
          <w:pgMar w:top="980" w:right="440" w:bottom="280" w:left="280" w:header="720" w:footer="720" w:gutter="0"/>
          <w:cols w:space="720"/>
        </w:sectPr>
      </w:pP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Методическое обеспечение программы.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Программа составлена таким образом, чтобы большую часть знаний, навыков и умений обучающий получал в результате практической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рактические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занятия - работа с текстами, со схемами, составление плана, конспектирование, работа с дополнительными источниками, поиск и отбор материала, написание сочинений будут способствовать формированию устойчивого интереса к изучению род</w:t>
      </w:r>
      <w:r>
        <w:rPr>
          <w:rFonts w:ascii="Times New Roman" w:hAnsi="Times New Roman" w:cs="Times New Roman"/>
          <w:iCs/>
          <w:sz w:val="28"/>
          <w:szCs w:val="28"/>
        </w:rPr>
        <w:t>ного языка.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Техническую оснащённость курса обеспечивают  мультимедийный проектор, компьютер, видеозаписи.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Учебно-методическое обеспечение: таблицы, комплекты карточек, тексты</w:t>
      </w:r>
      <w:r>
        <w:rPr>
          <w:rFonts w:ascii="Times New Roman" w:hAnsi="Times New Roman" w:cs="Times New Roman"/>
          <w:iCs/>
          <w:sz w:val="28"/>
          <w:szCs w:val="28"/>
        </w:rPr>
        <w:t>, презентации.</w:t>
      </w:r>
    </w:p>
    <w:p w:rsidR="004A5E76" w:rsidRDefault="00BC08E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Список рекомендуемой учебно-методической литературы.</w:t>
      </w:r>
    </w:p>
    <w:p w:rsidR="004A5E76" w:rsidRDefault="00BC08E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Г.Т.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Егораева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ЕГЭ. Русский язык. Выполнение части 3 (С). М.: Экзамен,20</w:t>
      </w:r>
      <w:r>
        <w:rPr>
          <w:rFonts w:ascii="Times New Roman" w:hAnsi="Times New Roman" w:cs="Times New Roman"/>
          <w:iCs/>
          <w:sz w:val="28"/>
          <w:szCs w:val="28"/>
        </w:rPr>
        <w:t>23</w:t>
      </w:r>
    </w:p>
    <w:p w:rsidR="004A5E76" w:rsidRDefault="00BC08E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Г.Т.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Егораева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ЕГЭ. Русский язык. Русский язык. Комментарий к основной проблеме текста. Аргументация. Часть 3 (С) М: Экзамен, 20</w:t>
      </w:r>
      <w:r>
        <w:rPr>
          <w:rFonts w:ascii="Times New Roman" w:hAnsi="Times New Roman" w:cs="Times New Roman"/>
          <w:iCs/>
          <w:sz w:val="28"/>
          <w:szCs w:val="28"/>
        </w:rPr>
        <w:t>23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A5E76" w:rsidRDefault="00BC08E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Е.С. Симакова. Русский язык. Экспресс-репетитор для подготовки </w:t>
      </w:r>
      <w:r>
        <w:rPr>
          <w:rFonts w:ascii="Times New Roman" w:hAnsi="Times New Roman" w:cs="Times New Roman"/>
          <w:iCs/>
          <w:sz w:val="28"/>
          <w:szCs w:val="28"/>
        </w:rPr>
        <w:t xml:space="preserve">к ЕГЭ «Сочинение». М.: АСТ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2008.</w:t>
      </w:r>
    </w:p>
    <w:p w:rsidR="004A5E76" w:rsidRDefault="00BC08E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И.П.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ВАсильевых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др. Русский язык ЕГЭ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отлично. </w:t>
      </w:r>
      <w:r>
        <w:rPr>
          <w:rFonts w:ascii="Times New Roman" w:hAnsi="Times New Roman" w:cs="Times New Roman"/>
          <w:iCs/>
          <w:sz w:val="28"/>
          <w:szCs w:val="28"/>
        </w:rPr>
        <w:t>М: Экзамен, 20</w:t>
      </w:r>
      <w:r>
        <w:rPr>
          <w:rFonts w:ascii="Times New Roman" w:hAnsi="Times New Roman" w:cs="Times New Roman"/>
          <w:iCs/>
          <w:sz w:val="28"/>
          <w:szCs w:val="28"/>
        </w:rPr>
        <w:t>23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A5E76" w:rsidRDefault="00BC08E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Н.А. Сенина, А.Г.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Нарушевич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 Русский язык. Сочинение на ЕГЭ. Курс интенсивной подготовки: учебно-методическое пособие. Ростов-на-Дону: Легион-М,</w:t>
      </w:r>
      <w:r>
        <w:rPr>
          <w:rFonts w:ascii="Times New Roman" w:hAnsi="Times New Roman" w:cs="Times New Roman"/>
          <w:iCs/>
          <w:sz w:val="28"/>
          <w:szCs w:val="28"/>
        </w:rPr>
        <w:t xml:space="preserve"> 2011.</w:t>
      </w:r>
    </w:p>
    <w:p w:rsidR="004A5E76" w:rsidRDefault="00BC08E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Сокольницкая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Русский язык: сочинение-рассуждение (часть С): ЕГЭ. Сдаём без проблем! – М.: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2007.</w:t>
      </w:r>
    </w:p>
    <w:p w:rsidR="004A5E76" w:rsidRDefault="00BC08EA"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Учебно-тренировочные материалы для подготовки к Единому государственному экзамену. – М.: Интеллект-Центр, 2007.</w:t>
      </w:r>
    </w:p>
    <w:p w:rsidR="004A5E76" w:rsidRDefault="004A5E76"/>
    <w:sectPr w:rsidR="004A5E7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8EA" w:rsidRDefault="00BC08EA">
      <w:pPr>
        <w:spacing w:line="240" w:lineRule="auto"/>
      </w:pPr>
      <w:r>
        <w:separator/>
      </w:r>
    </w:p>
  </w:endnote>
  <w:endnote w:type="continuationSeparator" w:id="0">
    <w:p w:rsidR="00BC08EA" w:rsidRDefault="00BC08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8EA" w:rsidRDefault="00BC08EA">
      <w:pPr>
        <w:spacing w:after="0"/>
      </w:pPr>
      <w:r>
        <w:separator/>
      </w:r>
    </w:p>
  </w:footnote>
  <w:footnote w:type="continuationSeparator" w:id="0">
    <w:p w:rsidR="00BC08EA" w:rsidRDefault="00BC08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18C"/>
    <w:multiLevelType w:val="multilevel"/>
    <w:tmpl w:val="055E21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32E39"/>
    <w:multiLevelType w:val="multilevel"/>
    <w:tmpl w:val="11632E39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6E03711"/>
    <w:multiLevelType w:val="multilevel"/>
    <w:tmpl w:val="16E0371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67A8F"/>
    <w:multiLevelType w:val="multilevel"/>
    <w:tmpl w:val="32867A8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D910B9"/>
    <w:multiLevelType w:val="multilevel"/>
    <w:tmpl w:val="52D910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76"/>
    <w:rsid w:val="004A5E76"/>
    <w:rsid w:val="00B84C67"/>
    <w:rsid w:val="00BC08EA"/>
    <w:rsid w:val="2DD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8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8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spacing w:before="45"/>
      <w:ind w:left="47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rsid w:val="00B8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4C67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28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86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pPr>
      <w:spacing w:before="45"/>
      <w:ind w:left="47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rsid w:val="00B8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84C6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3</cp:revision>
  <dcterms:created xsi:type="dcterms:W3CDTF">2022-09-20T17:37:00Z</dcterms:created>
  <dcterms:modified xsi:type="dcterms:W3CDTF">2022-11-14T07:01:00Z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3AF46BEB04BA409EAFBEC77100587EBC</vt:lpwstr>
  </property>
</Properties>
</file>